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pBdr>
          <w:bottom w:val="none" w:sz="0" w:space="0" w:color="auto"/>
        </w:pBdr>
        <w:rPr>
          <w:sz w:val="28"/>
          <w:lang w:val="en-GB"/>
        </w:rPr>
      </w:pPr>
      <w:bookmarkStart w:id="0" w:name="_GoBack"/>
      <w:bookmarkEnd w:id="0"/>
      <w:r>
        <w:rPr>
          <w:sz w:val="40"/>
          <w:lang w:val="en-GB"/>
        </w:rPr>
        <w:t>M</w:t>
      </w:r>
      <w:r>
        <w:rPr>
          <w:sz w:val="28"/>
          <w:szCs w:val="28"/>
          <w:lang w:val="en-GB"/>
        </w:rPr>
        <w:t>RADUL</w:t>
      </w:r>
      <w:r>
        <w:rPr>
          <w:sz w:val="40"/>
          <w:lang w:val="en-GB"/>
        </w:rPr>
        <w:t>R</w:t>
      </w:r>
      <w:r>
        <w:rPr>
          <w:sz w:val="28"/>
          <w:lang w:val="en-GB"/>
        </w:rPr>
        <w:t>ATHORE</w:t>
      </w:r>
    </w:p>
    <w:p>
      <w:pPr>
        <w:pStyle w:val="style62"/>
        <w:pBdr>
          <w:bottom w:val="none" w:sz="0" w:space="0" w:color="auto"/>
        </w:pBdr>
        <w:rPr>
          <w:sz w:val="8"/>
          <w:lang w:val="en-GB"/>
        </w:rPr>
      </w:pP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>H.No S-6 Fortune Enclave, Nr Amarnath Colony,</w:t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 xml:space="preserve">Kolar Road, Bhopal (M.P) (PinCode); 462042 (Mobile); </w:t>
      </w:r>
      <w:r>
        <w:rPr>
          <w:b/>
          <w:bCs/>
        </w:rPr>
        <w:t>9399654619</w:t>
      </w:r>
      <w:r>
        <w:rPr>
          <w:b/>
          <w:bCs/>
          <w:lang w:val="en-US"/>
        </w:rPr>
        <w:t>,8435900037</w:t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>Email: mradul5304</w:t>
      </w:r>
      <w:r>
        <w:rPr>
          <w:b/>
          <w:bCs/>
        </w:rPr>
        <w:t>@gmail</w:t>
      </w:r>
      <w:r>
        <w:rPr>
          <w:b/>
          <w:bCs/>
        </w:rPr>
        <w:t>.com</w:t>
      </w:r>
    </w:p>
    <w:p>
      <w:pPr>
        <w:pStyle w:val="style0"/>
        <w:jc w:val="center"/>
        <w:rPr>
          <w:sz w:val="8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sz w:val="32"/>
          <w:szCs w:val="32"/>
        </w:rPr>
      </w:pPr>
    </w:p>
    <w:p>
      <w:pPr>
        <w:pStyle w:val="style4098"/>
        <w:rPr/>
      </w:pPr>
      <w:r>
        <w:t>Professional Profile</w:t>
      </w:r>
    </w:p>
    <w:p>
      <w:pPr>
        <w:pStyle w:val="style0"/>
        <w:rPr>
          <w:sz w:val="12"/>
        </w:rPr>
      </w:pPr>
    </w:p>
    <w:p>
      <w:pPr>
        <w:pStyle w:val="style66"/>
        <w:rPr>
          <w:rFonts w:ascii="Arial" w:cs="Arial" w:hAnsi="Arial"/>
          <w:i w:val="false"/>
          <w:sz w:val="19"/>
          <w:szCs w:val="19"/>
          <w:lang w:val="en-GB"/>
        </w:rPr>
      </w:pPr>
      <w:r>
        <w:rPr>
          <w:sz w:val="22"/>
          <w:szCs w:val="22"/>
          <w:lang w:val="en-GB"/>
        </w:rPr>
        <w:t>A dynamic and results-driven professional with a highly successful background in sales, account management and new business development. Committed to achieving and exceeding demanding targets and business objectives while remaining focused on providing an exceptional stand</w:t>
      </w:r>
      <w:r>
        <w:rPr>
          <w:sz w:val="22"/>
          <w:szCs w:val="22"/>
          <w:lang w:val="en-GB"/>
        </w:rPr>
        <w:t>ard of service to the</w:t>
      </w:r>
      <w:r>
        <w:rPr>
          <w:sz w:val="22"/>
          <w:szCs w:val="22"/>
          <w:lang w:val="en-GB"/>
        </w:rPr>
        <w:t xml:space="preserve"> clients. Possesses excellent interpersonal, communication and negotiation skills, the ability to influence decisions and to develop positive internal and external relationships.  Enjoys being part of, as well as managing and motivating, a successful and productive team and thrives in highly pressurised and challenging working environments</w:t>
      </w:r>
      <w:r>
        <w:rPr>
          <w:rFonts w:ascii="Arial" w:cs="Arial" w:hAnsi="Arial"/>
          <w:i w:val="false"/>
          <w:sz w:val="19"/>
          <w:szCs w:val="19"/>
          <w:lang w:val="en-GB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 w:val="32"/>
          <w:szCs w:val="32"/>
        </w:rPr>
      </w:pPr>
    </w:p>
    <w:p>
      <w:pPr>
        <w:pStyle w:val="style4098"/>
        <w:rPr/>
      </w:pPr>
      <w:r>
        <w:t>Career Summary</w:t>
      </w:r>
    </w:p>
    <w:p>
      <w:pPr>
        <w:pStyle w:val="style0"/>
        <w:rPr>
          <w:sz w:val="12"/>
        </w:rPr>
      </w:pPr>
    </w:p>
    <w:p>
      <w:pPr>
        <w:pStyle w:val="style0"/>
        <w:rPr>
          <w:sz w:val="12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</w:rPr>
      </w:pPr>
      <w:r>
        <w:rPr>
          <w:b/>
        </w:rPr>
        <w:t>May 2015-Till Date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HARSH HYUNDAI</w:t>
      </w:r>
      <w:r>
        <w:rPr>
          <w:b/>
          <w:sz w:val="22"/>
          <w:szCs w:val="22"/>
        </w:rPr>
        <w:t xml:space="preserve"> </w:t>
      </w:r>
      <w:r>
        <w:rPr>
          <w:b/>
        </w:rPr>
        <w:t>(</w:t>
      </w:r>
      <w:r>
        <w:rPr>
          <w:b/>
        </w:rPr>
        <w:t>INDORE)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Customer Service</w:t>
      </w:r>
      <w:r>
        <w:rPr>
          <w:b/>
        </w:rPr>
        <w:t xml:space="preserve"> Manager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  <w:sz w:val="22"/>
          <w:szCs w:val="22"/>
        </w:rPr>
      </w:pP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Ensure that every customer is given proper attention.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Ensure that every customer is followed up and feedback is recorded.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Ensure immediate closure of complaints and root cause analysis.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Ensure counselling of</w:t>
      </w:r>
      <w:r>
        <w:rPr>
          <w:sz w:val="22"/>
          <w:szCs w:val="22"/>
        </w:rPr>
        <w:t xml:space="preserve"> poor performing Service Advisor on service </w:t>
      </w:r>
      <w:r>
        <w:rPr>
          <w:sz w:val="22"/>
          <w:szCs w:val="22"/>
        </w:rPr>
        <w:t xml:space="preserve">satisfaction through </w:t>
      </w:r>
      <w:r>
        <w:rPr>
          <w:sz w:val="22"/>
          <w:szCs w:val="22"/>
        </w:rPr>
        <w:t>service manager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z w:val="22"/>
          <w:szCs w:val="22"/>
        </w:rPr>
        <w:t xml:space="preserve"> service head</w:t>
      </w:r>
      <w:r>
        <w:rPr>
          <w:sz w:val="22"/>
          <w:szCs w:val="22"/>
        </w:rPr>
        <w:t>.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Ensure that C</w:t>
      </w:r>
      <w:r>
        <w:rPr>
          <w:sz w:val="22"/>
          <w:szCs w:val="22"/>
        </w:rPr>
        <w:t>SI related issues are highlighted.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Ensure that customer care team is properly trained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Ensure review of dealership customer care process through monthly presentation in presence of GM,SM &amp; TLs.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Establish personal rapport with the customer.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Handover photo visiting card to the customer.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Ensure that dealer owner/CEO/GM is aware about the perfor</w:t>
      </w:r>
      <w:r>
        <w:rPr>
          <w:sz w:val="22"/>
          <w:szCs w:val="22"/>
        </w:rPr>
        <w:t>mance of the dealership on service</w:t>
      </w:r>
      <w:r>
        <w:rPr>
          <w:sz w:val="22"/>
          <w:szCs w:val="22"/>
        </w:rPr>
        <w:t xml:space="preserve"> satisfaction.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Be present during the delivery process.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Ensure analysis of C</w:t>
      </w:r>
      <w:r>
        <w:rPr>
          <w:sz w:val="22"/>
          <w:szCs w:val="22"/>
        </w:rPr>
        <w:t>SI enablers on monthly basis.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Update and send daily repo</w:t>
      </w:r>
      <w:r>
        <w:rPr>
          <w:sz w:val="22"/>
          <w:szCs w:val="22"/>
        </w:rPr>
        <w:t>rt &amp; review presentation to HMIL</w:t>
      </w:r>
      <w:r>
        <w:rPr>
          <w:sz w:val="22"/>
          <w:szCs w:val="22"/>
        </w:rPr>
        <w:t xml:space="preserve"> on regular basis.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Ensure root cause analysis of all complaints.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Ensure that staff is well groomed and in proper uniform.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</w:rPr>
      </w:pPr>
      <w:r>
        <w:rPr>
          <w:b/>
        </w:rPr>
        <w:t>May 2013-</w:t>
      </w:r>
      <w:r>
        <w:rPr>
          <w:b/>
        </w:rPr>
        <w:t xml:space="preserve">April 2015  </w:t>
      </w:r>
      <w:r>
        <w:rPr>
          <w:b/>
        </w:rPr>
        <w:tab/>
      </w:r>
      <w:r>
        <w:rPr>
          <w:b/>
        </w:rPr>
        <w:t>ABHIKARAN HONDA (BHOPAL)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Sales Quality</w:t>
      </w:r>
      <w:r>
        <w:rPr>
          <w:b/>
        </w:rPr>
        <w:t xml:space="preserve"> Manager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  <w:sz w:val="22"/>
          <w:szCs w:val="22"/>
        </w:rPr>
      </w:pP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Arraigning</w:t>
      </w:r>
      <w:r>
        <w:rPr>
          <w:sz w:val="22"/>
          <w:szCs w:val="22"/>
        </w:rPr>
        <w:t xml:space="preserve"> proper data flow from various stages in sales and distributing data to respective CRE.</w:t>
      </w: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Ensuring contactability to 100% customers through CRE.Study and analyze the reason for not contactable customers-monthly.</w:t>
      </w: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Training</w:t>
      </w:r>
      <w:r>
        <w:rPr>
          <w:sz w:val="22"/>
          <w:szCs w:val="22"/>
        </w:rPr>
        <w:t>, Evaluating</w:t>
      </w:r>
      <w:r>
        <w:rPr>
          <w:sz w:val="22"/>
          <w:szCs w:val="22"/>
        </w:rPr>
        <w:t xml:space="preserve"> and Guiding the CRE’s by doing mock call/live call barging</w:t>
      </w:r>
      <w:r>
        <w:rPr>
          <w:sz w:val="22"/>
          <w:szCs w:val="22"/>
        </w:rPr>
        <w:t>, Telephone</w:t>
      </w:r>
      <w:r>
        <w:rPr>
          <w:sz w:val="22"/>
          <w:szCs w:val="22"/>
        </w:rPr>
        <w:t xml:space="preserve"> etiquettes</w:t>
      </w:r>
      <w:r>
        <w:rPr>
          <w:sz w:val="22"/>
          <w:szCs w:val="22"/>
        </w:rPr>
        <w:t xml:space="preserve"> etc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Monitoring and </w:t>
      </w:r>
      <w:r>
        <w:rPr>
          <w:sz w:val="22"/>
          <w:szCs w:val="22"/>
        </w:rPr>
        <w:t>reviewing</w:t>
      </w:r>
      <w:r>
        <w:rPr>
          <w:sz w:val="22"/>
          <w:szCs w:val="22"/>
        </w:rPr>
        <w:t xml:space="preserve"> compilation of customer feedbacks in HCIL prescribed formats.</w:t>
      </w: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Checking customer feedbacks/query/concerns from DFS site and H121 on daily basis. </w:t>
      </w: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Resolving customer complaints from all sources with SM/TL/SC .</w:t>
      </w: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Effective and efficent use of tools for complaint analysis i.e satisfaction note,root cause analysis report-daily,complaint categorization report-monthly,customer follow-up report-monthly.</w:t>
      </w: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Responsible for implementation of Honda </w:t>
      </w:r>
      <w:r>
        <w:rPr>
          <w:sz w:val="22"/>
          <w:szCs w:val="22"/>
        </w:rPr>
        <w:t>Edge Sales Operating Procedures through training and handholding of sales team</w:t>
      </w: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Responsible for </w:t>
      </w:r>
      <w:r>
        <w:rPr>
          <w:sz w:val="22"/>
          <w:szCs w:val="22"/>
        </w:rPr>
        <w:t>achieving</w:t>
      </w:r>
      <w:r>
        <w:rPr>
          <w:sz w:val="22"/>
          <w:szCs w:val="22"/>
        </w:rPr>
        <w:t xml:space="preserve"> JDP SSI Targets and identify reasons of dissatisfaction by reviewing JDP SSI Scores and report analysis.</w:t>
      </w: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Ensuring prescribed rituals are carried out during delivery including taking photograph of the customer </w:t>
      </w:r>
      <w:r>
        <w:rPr>
          <w:sz w:val="22"/>
          <w:szCs w:val="22"/>
        </w:rPr>
        <w:t>along with</w:t>
      </w:r>
      <w:r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car and presenting him </w:t>
      </w:r>
      <w:r>
        <w:rPr>
          <w:sz w:val="22"/>
          <w:szCs w:val="22"/>
        </w:rPr>
        <w:t>sweets, Delivery</w:t>
      </w:r>
      <w:r>
        <w:rPr>
          <w:sz w:val="22"/>
          <w:szCs w:val="22"/>
        </w:rPr>
        <w:t xml:space="preserve"> docket etc.</w:t>
      </w: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Implementation of SQM activites like thank you </w:t>
      </w:r>
      <w:r>
        <w:rPr>
          <w:sz w:val="22"/>
          <w:szCs w:val="22"/>
        </w:rPr>
        <w:t>letter, Birthday</w:t>
      </w:r>
      <w:r>
        <w:rPr>
          <w:sz w:val="22"/>
          <w:szCs w:val="22"/>
        </w:rPr>
        <w:t xml:space="preserve">/wedding anniversary/vechile </w:t>
      </w:r>
      <w:r>
        <w:rPr>
          <w:sz w:val="22"/>
          <w:szCs w:val="22"/>
        </w:rPr>
        <w:t>anniversary, Festivalwishes, Organizing</w:t>
      </w:r>
      <w:r>
        <w:rPr>
          <w:sz w:val="22"/>
          <w:szCs w:val="22"/>
        </w:rPr>
        <w:t xml:space="preserve"> Customer </w:t>
      </w:r>
      <w:r>
        <w:rPr>
          <w:sz w:val="22"/>
          <w:szCs w:val="22"/>
        </w:rPr>
        <w:t>Meets, Movie</w:t>
      </w:r>
      <w:r>
        <w:rPr>
          <w:sz w:val="22"/>
          <w:szCs w:val="22"/>
        </w:rPr>
        <w:t xml:space="preserve"> Shows etc.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Ensuring that display vechiles and test drive vechile are clean and well maintened.</w:t>
      </w: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Discussing the </w:t>
      </w:r>
      <w:r>
        <w:rPr>
          <w:sz w:val="22"/>
          <w:szCs w:val="22"/>
        </w:rPr>
        <w:t>customer complaints sales consultant-wise in daily morning meetings thereby taking corrective actions/countermeasure for the resolutions.</w:t>
      </w: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Timely Preparing and submitting of month-end reports to HCIL on t</w:t>
      </w:r>
      <w:r>
        <w:rPr>
          <w:sz w:val="22"/>
          <w:szCs w:val="22"/>
        </w:rPr>
        <w:t>he prescribed</w:t>
      </w:r>
      <w:r>
        <w:rPr>
          <w:sz w:val="22"/>
          <w:szCs w:val="22"/>
        </w:rPr>
        <w:t xml:space="preserve"> formats i.e BFA</w:t>
      </w:r>
      <w:r>
        <w:rPr>
          <w:sz w:val="22"/>
          <w:szCs w:val="22"/>
        </w:rPr>
        <w:t>, VDRS,Demo</w:t>
      </w:r>
      <w:r>
        <w:rPr>
          <w:sz w:val="22"/>
          <w:szCs w:val="22"/>
        </w:rPr>
        <w:t>-Car Checksheet,Refund Processing,SSI_Manpower report.</w:t>
      </w: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Making courtesy call to all the customers getting their </w:t>
      </w:r>
      <w:r>
        <w:rPr>
          <w:sz w:val="22"/>
          <w:szCs w:val="22"/>
        </w:rPr>
        <w:t>feedback</w:t>
      </w:r>
      <w:r>
        <w:rPr>
          <w:sz w:val="22"/>
          <w:szCs w:val="22"/>
        </w:rPr>
        <w:t xml:space="preserve"> and satisfaction rating levels about Company </w:t>
      </w:r>
      <w:r>
        <w:rPr>
          <w:sz w:val="22"/>
          <w:szCs w:val="22"/>
        </w:rPr>
        <w:t>services, addressing</w:t>
      </w:r>
      <w:r>
        <w:rPr>
          <w:sz w:val="22"/>
          <w:szCs w:val="22"/>
        </w:rPr>
        <w:t xml:space="preserve"> the concerns if any (sales/service) with immediate resolution in conjuction with sales/service personnel.</w:t>
      </w: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Stren</w:t>
      </w:r>
      <w:r>
        <w:rPr>
          <w:sz w:val="22"/>
          <w:szCs w:val="22"/>
        </w:rPr>
        <w:t>gthen and building relationship with the customers by planning and conducting regular customer relationship activites.</w:t>
      </w: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Ensuring proper usage of Showroom checklist</w:t>
      </w:r>
      <w:r>
        <w:rPr>
          <w:sz w:val="22"/>
          <w:szCs w:val="22"/>
        </w:rPr>
        <w:t>, Process</w:t>
      </w:r>
      <w:r>
        <w:rPr>
          <w:sz w:val="22"/>
          <w:szCs w:val="22"/>
        </w:rPr>
        <w:t xml:space="preserve"> Time chart,Delivery checklist,Test drive Vechile checklist and Test Drive Feedback Forms etc.</w:t>
      </w: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Visit to the customer’s place with sales team to resolve certain </w:t>
      </w:r>
      <w:r>
        <w:rPr>
          <w:sz w:val="22"/>
          <w:szCs w:val="22"/>
        </w:rPr>
        <w:t>complaints, if</w:t>
      </w:r>
      <w:r>
        <w:rPr>
          <w:sz w:val="22"/>
          <w:szCs w:val="22"/>
        </w:rPr>
        <w:t xml:space="preserve"> required.</w:t>
      </w:r>
    </w:p>
    <w:p>
      <w:pPr>
        <w:pStyle w:val="style179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Analysis of JDP reports for each wave </w:t>
      </w:r>
      <w:r>
        <w:rPr>
          <w:sz w:val="22"/>
          <w:szCs w:val="22"/>
        </w:rPr>
        <w:t>results, highlighting</w:t>
      </w:r>
      <w:r>
        <w:rPr>
          <w:sz w:val="22"/>
          <w:szCs w:val="22"/>
        </w:rPr>
        <w:t xml:space="preserve"> dealership strength and areas of </w:t>
      </w:r>
      <w:r>
        <w:rPr>
          <w:sz w:val="22"/>
          <w:szCs w:val="22"/>
        </w:rPr>
        <w:t>improvement, sharing</w:t>
      </w:r>
      <w:r>
        <w:rPr>
          <w:sz w:val="22"/>
          <w:szCs w:val="22"/>
        </w:rPr>
        <w:t xml:space="preserve"> report in detail with Group General Manager and entire sales team.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  <w:bCs/>
          <w:iCs/>
        </w:rPr>
      </w:pPr>
      <w:r>
        <w:rPr>
          <w:b/>
        </w:rPr>
        <w:t xml:space="preserve">July 2012 – </w:t>
      </w:r>
      <w:r>
        <w:rPr>
          <w:b/>
        </w:rPr>
        <w:t xml:space="preserve">March 2013         </w:t>
      </w:r>
      <w:r>
        <w:rPr>
          <w:b/>
        </w:rPr>
        <w:t xml:space="preserve">RAJPAL </w:t>
      </w:r>
      <w:r>
        <w:rPr>
          <w:b/>
        </w:rPr>
        <w:t>TOYOTA</w:t>
      </w:r>
      <w:r>
        <w:rPr>
          <w:b/>
        </w:rPr>
        <w:t xml:space="preserve"> (BHOPAL) PVT LTD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  <w:i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>Accessories Incharge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sz w:val="8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sz w:val="8"/>
        </w:rPr>
      </w:pP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Greeting and serving the customers at the sales counter.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Finding out the customer’s needs and offering face to face advice on the stores products.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Describing a products features and benefits with demonstration, use and operation of the products.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Answering customer queriesregarding the store and the merchandise.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Providing information about warranties, manufacturing specifications, care and maintenance of products.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Receiving and processing of cash, cheque, credit card payments while providing change and receipts to customers.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Using the stock management system to log, check, locate and move stock both in and out of the store.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Ensuring that stock levels are constantly maintained and there are no shortages.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Dealing professionally and courteously with all customer complaints and queries.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Working in close conjunc</w:t>
      </w:r>
      <w:r>
        <w:rPr>
          <w:sz w:val="22"/>
          <w:szCs w:val="22"/>
        </w:rPr>
        <w:t>tion with sales, delivery and service department for proper and timely execution, completion of accessories fitment.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Collecting and analysing sales figures for </w:t>
      </w:r>
      <w:r>
        <w:rPr>
          <w:sz w:val="22"/>
          <w:szCs w:val="22"/>
        </w:rPr>
        <w:t>maintain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the reports on daily basis.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Reviewing the sales performance of the store daily chairing with senior manager.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  <w:bCs/>
          <w:iCs/>
        </w:rPr>
      </w:pPr>
      <w:r>
        <w:rPr>
          <w:b/>
        </w:rPr>
        <w:t>July 2010</w:t>
      </w:r>
      <w:r>
        <w:rPr>
          <w:b/>
        </w:rPr>
        <w:t>–</w:t>
      </w:r>
      <w:r>
        <w:rPr>
          <w:b/>
        </w:rPr>
        <w:t>March 2012</w:t>
      </w:r>
      <w:r>
        <w:rPr>
          <w:b/>
        </w:rPr>
        <w:tab/>
      </w:r>
      <w:r>
        <w:rPr>
          <w:b/>
          <w:bCs/>
          <w:iCs/>
        </w:rPr>
        <w:t>COMPUTER GALLERY PVT LTD</w:t>
      </w:r>
      <w:r>
        <w:rPr>
          <w:b/>
          <w:bCs/>
          <w:iCs/>
        </w:rPr>
        <w:t xml:space="preserve"> (BHOPAL)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Store Manager     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sz w:val="8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sz w:val="8"/>
        </w:rPr>
      </w:pP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rFonts w:cs="Arial Unicode MS"/>
          <w:sz w:val="22"/>
          <w:szCs w:val="22"/>
        </w:rPr>
        <w:t>Develop &amp; Generate business through walk-ins of customers in the store</w:t>
      </w:r>
      <w:r>
        <w:rPr>
          <w:rFonts w:cs="Arial Unicode MS"/>
          <w:sz w:val="22"/>
          <w:szCs w:val="22"/>
        </w:rPr>
        <w:t>.</w:t>
      </w:r>
    </w:p>
    <w:p>
      <w:pPr>
        <w:pStyle w:val="style0"/>
        <w:numPr>
          <w:ilvl w:val="0"/>
          <w:numId w:val="3"/>
        </w:numPr>
        <w:rPr>
          <w:rFonts w:cs="Arial Unicode MS"/>
          <w:sz w:val="28"/>
          <w:szCs w:val="28"/>
        </w:rPr>
      </w:pPr>
      <w:r>
        <w:rPr>
          <w:rFonts w:cs="Arial Unicode MS"/>
          <w:sz w:val="22"/>
          <w:szCs w:val="22"/>
        </w:rPr>
        <w:t>Close interaction with Customers to assist them to promote product</w:t>
      </w:r>
      <w:r>
        <w:rPr>
          <w:rFonts w:cs="Arial Unicode MS"/>
          <w:sz w:val="28"/>
          <w:szCs w:val="28"/>
        </w:rPr>
        <w:t>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rFonts w:cs="Arial Unicode MS"/>
          <w:sz w:val="22"/>
          <w:szCs w:val="22"/>
        </w:rPr>
        <w:t>Reporting to Assistant Marketing Manager</w:t>
      </w:r>
      <w:r>
        <w:rPr>
          <w:rFonts w:cs="Arial Unicode MS"/>
          <w:sz w:val="22"/>
          <w:szCs w:val="22"/>
        </w:rPr>
        <w:t xml:space="preserve"> of Dell India.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rFonts w:cs="Arial Unicode MS"/>
          <w:sz w:val="22"/>
          <w:szCs w:val="22"/>
        </w:rPr>
        <w:t>Maintaining good cordial relationship with clients which result in market penetration and reach.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rFonts w:cs="Arial Unicode MS"/>
          <w:sz w:val="22"/>
          <w:szCs w:val="22"/>
        </w:rPr>
        <w:t>Responsible to manage store and customers effectively &amp; efficiently</w:t>
      </w:r>
      <w:r>
        <w:rPr>
          <w:rFonts w:cs="Arial Unicode MS"/>
          <w:sz w:val="22"/>
          <w:szCs w:val="22"/>
        </w:rPr>
        <w:t>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rFonts w:cs="Arial Unicode MS"/>
          <w:sz w:val="22"/>
          <w:szCs w:val="22"/>
        </w:rPr>
        <w:t>Achieving the targets given by the organization in an efficient manner</w:t>
      </w:r>
      <w:r>
        <w:rPr>
          <w:rFonts w:cs="Arial Unicode MS"/>
          <w:sz w:val="22"/>
          <w:szCs w:val="22"/>
        </w:rPr>
        <w:t>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rFonts w:cs="Arial Unicode MS"/>
          <w:sz w:val="22"/>
          <w:szCs w:val="22"/>
        </w:rPr>
        <w:t>Responsible for receiving &amp; maintaining collections from prospective customer</w:t>
      </w:r>
      <w:r>
        <w:rPr>
          <w:rFonts w:cs="Arial Unicode MS"/>
          <w:sz w:val="22"/>
          <w:szCs w:val="22"/>
        </w:rPr>
        <w:t>.</w:t>
      </w:r>
    </w:p>
    <w:p>
      <w:pPr>
        <w:pStyle w:val="style0"/>
        <w:numPr>
          <w:ilvl w:val="0"/>
          <w:numId w:val="3"/>
        </w:numPr>
        <w:rPr>
          <w:rFonts w:cs="Arial Unicode MS"/>
          <w:sz w:val="28"/>
          <w:szCs w:val="28"/>
        </w:rPr>
      </w:pPr>
      <w:r>
        <w:rPr>
          <w:rFonts w:cs="Arial Unicode MS"/>
          <w:sz w:val="22"/>
          <w:szCs w:val="22"/>
        </w:rPr>
        <w:t>Handling general admin/Housekeeping/Security</w:t>
      </w:r>
      <w:r>
        <w:rPr>
          <w:rFonts w:cs="Arial Unicode MS"/>
          <w:sz w:val="28"/>
          <w:szCs w:val="28"/>
        </w:rPr>
        <w:t>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rFonts w:cs="Arial Unicode MS"/>
          <w:sz w:val="22"/>
          <w:szCs w:val="22"/>
        </w:rPr>
        <w:t>Documentation and process implementation</w:t>
      </w:r>
      <w:r>
        <w:rPr>
          <w:rFonts w:cs="Arial Unicode MS"/>
          <w:sz w:val="22"/>
          <w:szCs w:val="22"/>
        </w:rPr>
        <w:t>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rFonts w:cs="Arial Unicode MS"/>
          <w:sz w:val="22"/>
          <w:szCs w:val="22"/>
        </w:rPr>
        <w:t>MIS for monthly expenses. Expense Management. Infrastructure management</w:t>
      </w:r>
      <w:r>
        <w:rPr>
          <w:rFonts w:cs="Arial Unicode MS"/>
          <w:sz w:val="22"/>
          <w:szCs w:val="22"/>
        </w:rPr>
        <w:t>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rFonts w:cs="Arial Unicode MS"/>
          <w:sz w:val="22"/>
          <w:szCs w:val="22"/>
        </w:rPr>
        <w:t>Reporting of daily activities in the prescribed format</w:t>
      </w:r>
      <w:r>
        <w:rPr>
          <w:rFonts w:cs="Arial Unicode MS"/>
          <w:sz w:val="22"/>
          <w:szCs w:val="22"/>
        </w:rPr>
        <w:t>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rFonts w:cs="Arial Unicode MS"/>
          <w:sz w:val="22"/>
          <w:szCs w:val="22"/>
        </w:rPr>
        <w:t>Booking the Orders of clients as per their requirements on the grounds of company process</w:t>
      </w:r>
      <w:r>
        <w:rPr>
          <w:rFonts w:cs="Arial Unicode MS"/>
          <w:sz w:val="22"/>
          <w:szCs w:val="22"/>
        </w:rPr>
        <w:t>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rFonts w:cs="Arial Unicode MS"/>
          <w:sz w:val="22"/>
          <w:szCs w:val="22"/>
        </w:rPr>
        <w:t>Handling customer’s queries, grievance’s, issues and providing them satisfactory solutions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</w:rPr>
      </w:pPr>
      <w:r>
        <w:rPr>
          <w:b/>
        </w:rPr>
        <w:t>April 2009</w:t>
      </w:r>
      <w:r>
        <w:rPr>
          <w:b/>
        </w:rPr>
        <w:t>–</w:t>
      </w:r>
      <w:r>
        <w:rPr>
          <w:b/>
        </w:rPr>
        <w:t xml:space="preserve">June 2010 </w:t>
      </w:r>
      <w:r>
        <w:rPr>
          <w:b/>
        </w:rPr>
        <w:tab/>
      </w:r>
      <w:r>
        <w:rPr>
          <w:b/>
        </w:rPr>
        <w:t>KOCHHAR GLASS PVT LTD (BHOPAL)</w:t>
      </w:r>
    </w:p>
    <w:p>
      <w:pPr>
        <w:pStyle w:val="style0"/>
        <w:widowControl w:val="false"/>
        <w:autoSpaceDE w:val="false"/>
        <w:autoSpaceDN w:val="false"/>
        <w:adjustRightInd w:val="false"/>
        <w:ind w:left="2160" w:firstLine="720"/>
        <w:jc w:val="both"/>
        <w:rPr>
          <w:b/>
        </w:rPr>
      </w:pPr>
      <w:r>
        <w:rPr>
          <w:b/>
        </w:rPr>
        <w:t>Territory Executive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b/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sz w:val="8"/>
        </w:rPr>
      </w:pP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Increasing sales and profitabilityby focusing on identifying and developing new retail partners.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Identifying opportunities and developing new customers through networking, </w:t>
      </w:r>
      <w:r>
        <w:rPr>
          <w:sz w:val="22"/>
          <w:szCs w:val="22"/>
        </w:rPr>
        <w:t>referrals</w:t>
      </w:r>
      <w:r>
        <w:rPr>
          <w:sz w:val="22"/>
          <w:szCs w:val="22"/>
        </w:rPr>
        <w:t>, company lead generations and cold callings.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Negotiating contract terms with customers and developing tailor-made profitable business agreements.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Offering free trial of the products and converting them into final customers.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Ensuring proper distribution and availability of products to avoid loss sale </w:t>
      </w:r>
      <w:r>
        <w:rPr>
          <w:sz w:val="22"/>
          <w:szCs w:val="22"/>
        </w:rPr>
        <w:t>opportunity</w:t>
      </w:r>
      <w:r>
        <w:rPr>
          <w:sz w:val="22"/>
          <w:szCs w:val="22"/>
        </w:rPr>
        <w:t>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Handling order inputs</w:t>
      </w:r>
      <w:r>
        <w:rPr>
          <w:sz w:val="22"/>
          <w:szCs w:val="22"/>
        </w:rPr>
        <w:t>, enquiries, preparing</w:t>
      </w:r>
      <w:r>
        <w:rPr>
          <w:sz w:val="22"/>
          <w:szCs w:val="22"/>
        </w:rPr>
        <w:t xml:space="preserve"> quotations and ensuring follow-up </w:t>
      </w:r>
      <w:r>
        <w:rPr>
          <w:sz w:val="22"/>
          <w:szCs w:val="22"/>
        </w:rPr>
        <w:t>with clients</w:t>
      </w:r>
      <w:r>
        <w:rPr>
          <w:sz w:val="22"/>
          <w:szCs w:val="22"/>
        </w:rPr>
        <w:t xml:space="preserve"> for order confirmation and collection of payments.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Generating sales performance report of clients and interpreting sales data to assist market </w:t>
      </w:r>
      <w:r>
        <w:rPr>
          <w:sz w:val="22"/>
          <w:szCs w:val="22"/>
        </w:rPr>
        <w:t>planning</w:t>
      </w:r>
      <w:r>
        <w:rPr>
          <w:sz w:val="22"/>
          <w:szCs w:val="22"/>
        </w:rPr>
        <w:t>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Resolving customer complaints and taking corrective measures.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Establishing and maintaining current and potential customer relationships.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Ensuring the delivery of products to the customers with an acknowledgement from the customer.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Ensure adherence to defined sales </w:t>
      </w:r>
      <w:r>
        <w:rPr>
          <w:sz w:val="22"/>
          <w:szCs w:val="22"/>
        </w:rPr>
        <w:t>process, code</w:t>
      </w:r>
      <w:r>
        <w:rPr>
          <w:sz w:val="22"/>
          <w:szCs w:val="22"/>
        </w:rPr>
        <w:t xml:space="preserve"> of conduct and rules of the company.</w:t>
      </w:r>
    </w:p>
    <w:p>
      <w:pPr>
        <w:pStyle w:val="style0"/>
        <w:widowControl w:val="false"/>
        <w:tabs>
          <w:tab w:val="left" w:leader="none" w:pos="3165"/>
        </w:tabs>
        <w:autoSpaceDE w:val="false"/>
        <w:autoSpaceDN w:val="false"/>
        <w:adjustRightInd w:val="false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ind w:left="397"/>
        <w:jc w:val="both"/>
        <w:rPr>
          <w:sz w:val="22"/>
          <w:szCs w:val="22"/>
        </w:rPr>
      </w:pPr>
    </w:p>
    <w:p>
      <w:pPr>
        <w:pStyle w:val="style4098"/>
        <w:rPr/>
      </w:pPr>
      <w:r>
        <w:t xml:space="preserve">Summer </w:t>
      </w:r>
      <w:r>
        <w:t>Internship</w:t>
      </w:r>
    </w:p>
    <w:p>
      <w:pPr>
        <w:pStyle w:val="style0"/>
        <w:rPr>
          <w:sz w:val="12"/>
        </w:rPr>
      </w:pPr>
    </w:p>
    <w:p>
      <w:pPr>
        <w:pStyle w:val="style0"/>
        <w:rPr>
          <w:sz w:val="12"/>
        </w:rPr>
      </w:pPr>
    </w:p>
    <w:p>
      <w:pPr>
        <w:pStyle w:val="style0"/>
        <w:ind w:left="-360"/>
        <w:rPr>
          <w:rFonts w:cs="Arial Unicode MS"/>
          <w:sz w:val="22"/>
          <w:szCs w:val="22"/>
        </w:rPr>
      </w:pPr>
      <w:r>
        <w:rPr>
          <w:rFonts w:cs="Arial Unicode MS"/>
          <w:sz w:val="22"/>
          <w:szCs w:val="22"/>
        </w:rPr>
        <w:t>Name of the Organisation</w:t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>:</w:t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b/>
          <w:sz w:val="22"/>
          <w:szCs w:val="22"/>
        </w:rPr>
        <w:t>Bharat Heavy Electricals Ltd</w:t>
      </w:r>
      <w:r>
        <w:rPr>
          <w:rFonts w:cs="Arial Unicode MS"/>
          <w:sz w:val="22"/>
          <w:szCs w:val="22"/>
        </w:rPr>
        <w:t xml:space="preserve"> (Bhopal)</w:t>
      </w:r>
    </w:p>
    <w:p>
      <w:pPr>
        <w:pStyle w:val="style0"/>
        <w:ind w:left="-360"/>
        <w:rPr>
          <w:rFonts w:cs="Arial Unicode MS"/>
          <w:sz w:val="22"/>
          <w:szCs w:val="22"/>
        </w:rPr>
      </w:pPr>
      <w:r>
        <w:rPr>
          <w:rFonts w:cs="Arial Unicode MS"/>
          <w:sz w:val="22"/>
          <w:szCs w:val="22"/>
        </w:rPr>
        <w:t>Exposure To</w:t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>:</w:t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>Study &amp; Review of Finance Department.</w:t>
      </w:r>
    </w:p>
    <w:p>
      <w:pPr>
        <w:pStyle w:val="style0"/>
        <w:ind w:left="-360"/>
        <w:rPr>
          <w:rFonts w:cs="Arial Unicode MS"/>
          <w:sz w:val="22"/>
          <w:szCs w:val="22"/>
        </w:rPr>
      </w:pPr>
      <w:r>
        <w:rPr>
          <w:rFonts w:cs="Arial Unicode MS"/>
          <w:sz w:val="22"/>
          <w:szCs w:val="22"/>
        </w:rPr>
        <w:t>Period</w:t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>:</w:t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>60 Days</w:t>
      </w:r>
    </w:p>
    <w:p>
      <w:pPr>
        <w:pStyle w:val="style0"/>
        <w:widowControl w:val="false"/>
        <w:autoSpaceDE w:val="false"/>
        <w:autoSpaceDN w:val="false"/>
        <w:adjustRightInd w:val="false"/>
        <w:rPr>
          <w:b/>
          <w:sz w:val="22"/>
          <w:szCs w:val="22"/>
        </w:rPr>
      </w:pPr>
    </w:p>
    <w:p>
      <w:pPr>
        <w:pStyle w:val="style4098"/>
        <w:rPr/>
      </w:pPr>
      <w:r>
        <w:t>Professional Development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4"/>
        <w:gridCol w:w="4471"/>
      </w:tblGrid>
      <w:tr>
        <w:trPr/>
        <w:tc>
          <w:tcPr>
            <w:tcW w:w="5384" w:type="dxa"/>
            <w:tcBorders/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jc w:val="both"/>
              <w:rPr/>
            </w:pPr>
            <w:r>
              <w:rPr>
                <w:sz w:val="22"/>
                <w:szCs w:val="22"/>
              </w:rPr>
              <w:t>Management Development Programme</w:t>
            </w:r>
          </w:p>
        </w:tc>
        <w:tc>
          <w:tcPr>
            <w:tcW w:w="4471" w:type="dxa"/>
            <w:tcBorders/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jc w:val="both"/>
              <w:rPr/>
            </w:pPr>
            <w:r>
              <w:rPr>
                <w:sz w:val="22"/>
                <w:szCs w:val="22"/>
              </w:rPr>
              <w:t xml:space="preserve">Effective Man Management </w:t>
            </w:r>
          </w:p>
        </w:tc>
      </w:tr>
      <w:tr>
        <w:tblPrEx/>
        <w:trPr/>
        <w:tc>
          <w:tcPr>
            <w:tcW w:w="5384" w:type="dxa"/>
            <w:tcBorders/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jc w:val="both"/>
              <w:rPr/>
            </w:pPr>
            <w:r>
              <w:rPr>
                <w:sz w:val="22"/>
                <w:szCs w:val="22"/>
              </w:rPr>
              <w:t>Marketing Management</w:t>
            </w:r>
          </w:p>
        </w:tc>
        <w:tc>
          <w:tcPr>
            <w:tcW w:w="4471" w:type="dxa"/>
            <w:tcBorders/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jc w:val="both"/>
              <w:rPr/>
            </w:pPr>
            <w:r>
              <w:rPr>
                <w:sz w:val="22"/>
                <w:szCs w:val="22"/>
              </w:rPr>
              <w:t>Performance Management</w:t>
            </w:r>
          </w:p>
        </w:tc>
      </w:tr>
      <w:tr>
        <w:tblPrEx/>
        <w:trPr/>
        <w:tc>
          <w:tcPr>
            <w:tcW w:w="5384" w:type="dxa"/>
            <w:tcBorders/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jc w:val="both"/>
              <w:rPr/>
            </w:pPr>
            <w:r>
              <w:rPr>
                <w:sz w:val="22"/>
                <w:szCs w:val="22"/>
              </w:rPr>
              <w:t>Presentation Skills</w:t>
            </w:r>
          </w:p>
        </w:tc>
        <w:tc>
          <w:tcPr>
            <w:tcW w:w="4471" w:type="dxa"/>
            <w:tcBorders/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jc w:val="both"/>
              <w:rPr/>
            </w:pPr>
            <w:r>
              <w:rPr>
                <w:sz w:val="22"/>
                <w:szCs w:val="22"/>
              </w:rPr>
              <w:t>Team</w:t>
            </w:r>
            <w:r>
              <w:rPr>
                <w:sz w:val="22"/>
                <w:szCs w:val="22"/>
              </w:rPr>
              <w:t>Building</w:t>
            </w:r>
          </w:p>
        </w:tc>
      </w:tr>
      <w:tr>
        <w:tblPrEx/>
        <w:trPr/>
        <w:tc>
          <w:tcPr>
            <w:tcW w:w="5384" w:type="dxa"/>
            <w:tcBorders/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jc w:val="both"/>
              <w:rPr/>
            </w:pPr>
            <w:r>
              <w:rPr>
                <w:sz w:val="22"/>
                <w:szCs w:val="22"/>
              </w:rPr>
              <w:t>Negotiation skills</w:t>
            </w:r>
          </w:p>
        </w:tc>
        <w:tc>
          <w:tcPr>
            <w:tcW w:w="4471" w:type="dxa"/>
            <w:tcBorders/>
          </w:tcPr>
          <w:p>
            <w:pPr>
              <w:pStyle w:val="style0"/>
              <w:widowControl w:val="false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jc w:val="both"/>
              <w:rPr/>
            </w:pPr>
            <w:r>
              <w:rPr>
                <w:sz w:val="22"/>
                <w:szCs w:val="22"/>
              </w:rPr>
              <w:t xml:space="preserve">Creativity Training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rPr>
          <w:sz w:val="32"/>
          <w:szCs w:val="32"/>
        </w:rPr>
      </w:pPr>
    </w:p>
    <w:p>
      <w:pPr>
        <w:pStyle w:val="style4098"/>
        <w:rPr/>
      </w:pPr>
      <w:r>
        <w:t>Education and Qualifications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sz w:val="16"/>
        </w:rPr>
      </w:pPr>
    </w:p>
    <w:tbl>
      <w:tblPr>
        <w:tblW w:w="9123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69"/>
        <w:gridCol w:w="1838"/>
        <w:gridCol w:w="2272"/>
      </w:tblGrid>
      <w:tr>
        <w:trPr>
          <w:trHeight w:val="352" w:hRule="atLeast"/>
        </w:trPr>
        <w:tc>
          <w:tcPr>
            <w:tcW w:w="2444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Arial Unicode MS"/>
                <w:b/>
              </w:rPr>
            </w:pPr>
          </w:p>
          <w:p>
            <w:pPr>
              <w:pStyle w:val="style0"/>
              <w:jc w:val="center"/>
              <w:rPr>
                <w:rFonts w:cs="Arial Unicode MS"/>
                <w:b/>
              </w:rPr>
            </w:pPr>
            <w:r>
              <w:rPr>
                <w:rFonts w:cs="Arial Unicode MS"/>
                <w:b/>
                <w:sz w:val="22"/>
                <w:szCs w:val="22"/>
              </w:rPr>
              <w:t>Degree/ Certificate</w:t>
            </w:r>
          </w:p>
          <w:p>
            <w:pPr>
              <w:pStyle w:val="style0"/>
              <w:jc w:val="center"/>
              <w:rPr>
                <w:rFonts w:cs="Arial Unicode MS"/>
                <w:b/>
              </w:rPr>
            </w:pPr>
          </w:p>
        </w:tc>
        <w:tc>
          <w:tcPr>
            <w:tcW w:w="2569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Arial Unicode MS"/>
                <w:b/>
              </w:rPr>
            </w:pPr>
          </w:p>
          <w:p>
            <w:pPr>
              <w:pStyle w:val="style0"/>
              <w:jc w:val="center"/>
              <w:rPr>
                <w:rFonts w:cs="Arial Unicode MS"/>
                <w:b/>
              </w:rPr>
            </w:pPr>
            <w:r>
              <w:rPr>
                <w:rFonts w:cs="Arial Unicode MS"/>
                <w:b/>
                <w:sz w:val="22"/>
                <w:szCs w:val="22"/>
              </w:rPr>
              <w:t>Institute/University</w:t>
            </w:r>
          </w:p>
        </w:tc>
        <w:tc>
          <w:tcPr>
            <w:tcW w:w="183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Arial Unicode MS"/>
                <w:b/>
              </w:rPr>
            </w:pPr>
          </w:p>
          <w:p>
            <w:pPr>
              <w:pStyle w:val="style0"/>
              <w:jc w:val="center"/>
              <w:rPr>
                <w:rFonts w:cs="Arial Unicode MS"/>
                <w:b/>
              </w:rPr>
            </w:pPr>
            <w:r>
              <w:rPr>
                <w:rFonts w:cs="Arial Unicode MS"/>
                <w:b/>
                <w:sz w:val="22"/>
                <w:szCs w:val="22"/>
              </w:rPr>
              <w:t>Year Of Passing</w:t>
            </w:r>
          </w:p>
        </w:tc>
        <w:tc>
          <w:tcPr>
            <w:tcW w:w="2272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Arial Unicode MS"/>
                <w:b/>
              </w:rPr>
            </w:pPr>
          </w:p>
          <w:p>
            <w:pPr>
              <w:pStyle w:val="style0"/>
              <w:jc w:val="center"/>
              <w:rPr>
                <w:rFonts w:cs="Arial Unicode MS"/>
                <w:b/>
              </w:rPr>
            </w:pPr>
            <w:r>
              <w:rPr>
                <w:rFonts w:cs="Arial Unicode MS"/>
                <w:b/>
                <w:sz w:val="22"/>
                <w:szCs w:val="22"/>
              </w:rPr>
              <w:t>Percentage</w:t>
            </w:r>
          </w:p>
        </w:tc>
      </w:tr>
      <w:tr>
        <w:tblPrEx/>
        <w:trPr>
          <w:trHeight w:val="584" w:hRule="atLeast"/>
        </w:trPr>
        <w:tc>
          <w:tcPr>
            <w:tcW w:w="2444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Arial Unicode MS"/>
              </w:rPr>
            </w:pPr>
          </w:p>
          <w:p>
            <w:pPr>
              <w:pStyle w:val="style0"/>
              <w:jc w:val="center"/>
              <w:rPr>
                <w:rFonts w:cs="Arial Unicode MS"/>
              </w:rPr>
            </w:pPr>
            <w:r>
              <w:rPr>
                <w:rFonts w:cs="Arial Unicode MS"/>
                <w:sz w:val="22"/>
                <w:szCs w:val="22"/>
              </w:rPr>
              <w:t>Master of Business Administration</w:t>
            </w:r>
          </w:p>
        </w:tc>
        <w:tc>
          <w:tcPr>
            <w:tcW w:w="2569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Arial Unicode MS"/>
              </w:rPr>
            </w:pPr>
          </w:p>
          <w:p>
            <w:pPr>
              <w:pStyle w:val="style0"/>
              <w:jc w:val="center"/>
              <w:rPr>
                <w:rFonts w:cs="Arial Unicode MS"/>
              </w:rPr>
            </w:pPr>
            <w:r>
              <w:rPr>
                <w:rFonts w:cs="Arial Unicode MS"/>
                <w:sz w:val="22"/>
                <w:szCs w:val="22"/>
              </w:rPr>
              <w:t>Pioneer Institute Of Professional Studies, Indore (M.P)</w:t>
            </w:r>
          </w:p>
        </w:tc>
        <w:tc>
          <w:tcPr>
            <w:tcW w:w="1838" w:type="dxa"/>
            <w:tcBorders/>
            <w:shd w:val="clear" w:color="auto" w:fill="auto"/>
          </w:tcPr>
          <w:p>
            <w:pPr>
              <w:pStyle w:val="style0"/>
              <w:rPr>
                <w:rFonts w:cs="Arial Unicode MS"/>
              </w:rPr>
            </w:pPr>
          </w:p>
          <w:p>
            <w:pPr>
              <w:pStyle w:val="style0"/>
              <w:jc w:val="center"/>
              <w:rPr>
                <w:rFonts w:cs="Arial Unicode MS"/>
              </w:rPr>
            </w:pPr>
            <w:r>
              <w:rPr>
                <w:rFonts w:cs="Arial Unicode MS"/>
                <w:sz w:val="22"/>
                <w:szCs w:val="22"/>
              </w:rPr>
              <w:t>2008</w:t>
            </w:r>
          </w:p>
        </w:tc>
        <w:tc>
          <w:tcPr>
            <w:tcW w:w="2272" w:type="dxa"/>
            <w:tcBorders/>
            <w:shd w:val="clear" w:color="auto" w:fill="auto"/>
          </w:tcPr>
          <w:p>
            <w:pPr>
              <w:pStyle w:val="style0"/>
              <w:rPr>
                <w:rFonts w:cs="Arial Unicode MS"/>
              </w:rPr>
            </w:pPr>
          </w:p>
          <w:p>
            <w:pPr>
              <w:pStyle w:val="style0"/>
              <w:jc w:val="center"/>
              <w:rPr>
                <w:rFonts w:cs="Arial Unicode MS"/>
                <w:b/>
              </w:rPr>
            </w:pPr>
            <w:r>
              <w:rPr>
                <w:rFonts w:cs="Arial Unicode MS"/>
                <w:b/>
                <w:sz w:val="22"/>
                <w:szCs w:val="22"/>
              </w:rPr>
              <w:t>64.20%</w:t>
            </w:r>
          </w:p>
        </w:tc>
      </w:tr>
      <w:tr>
        <w:tblPrEx/>
        <w:trPr>
          <w:trHeight w:val="621" w:hRule="atLeast"/>
        </w:trPr>
        <w:tc>
          <w:tcPr>
            <w:tcW w:w="2444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Arial Unicode MS"/>
              </w:rPr>
            </w:pPr>
          </w:p>
          <w:p>
            <w:pPr>
              <w:pStyle w:val="style0"/>
              <w:jc w:val="center"/>
              <w:rPr>
                <w:rFonts w:cs="Arial Unicode MS"/>
              </w:rPr>
            </w:pPr>
            <w:r>
              <w:rPr>
                <w:rFonts w:cs="Arial Unicode MS"/>
                <w:sz w:val="22"/>
                <w:szCs w:val="22"/>
              </w:rPr>
              <w:t>Bachelor of Commerce</w:t>
            </w:r>
          </w:p>
        </w:tc>
        <w:tc>
          <w:tcPr>
            <w:tcW w:w="2569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Arial Unicode MS"/>
              </w:rPr>
            </w:pPr>
          </w:p>
          <w:p>
            <w:pPr>
              <w:pStyle w:val="style0"/>
              <w:jc w:val="center"/>
              <w:rPr>
                <w:rFonts w:cs="Arial Unicode MS"/>
              </w:rPr>
            </w:pPr>
            <w:r>
              <w:rPr>
                <w:rFonts w:cs="Arial Unicode MS"/>
                <w:sz w:val="22"/>
                <w:szCs w:val="22"/>
              </w:rPr>
              <w:t>BSSS College, Bhopal (M.P)</w:t>
            </w:r>
          </w:p>
        </w:tc>
        <w:tc>
          <w:tcPr>
            <w:tcW w:w="1838" w:type="dxa"/>
            <w:tcBorders/>
            <w:shd w:val="clear" w:color="auto" w:fill="auto"/>
          </w:tcPr>
          <w:p>
            <w:pPr>
              <w:pStyle w:val="style0"/>
              <w:rPr>
                <w:rFonts w:cs="Arial Unicode MS"/>
              </w:rPr>
            </w:pPr>
          </w:p>
          <w:p>
            <w:pPr>
              <w:pStyle w:val="style0"/>
              <w:jc w:val="center"/>
              <w:rPr>
                <w:rFonts w:cs="Arial Unicode MS"/>
              </w:rPr>
            </w:pPr>
            <w:r>
              <w:rPr>
                <w:rFonts w:cs="Arial Unicode MS"/>
                <w:sz w:val="22"/>
                <w:szCs w:val="22"/>
              </w:rPr>
              <w:t>2005</w:t>
            </w:r>
          </w:p>
        </w:tc>
        <w:tc>
          <w:tcPr>
            <w:tcW w:w="2272" w:type="dxa"/>
            <w:tcBorders/>
            <w:shd w:val="clear" w:color="auto" w:fill="auto"/>
          </w:tcPr>
          <w:p>
            <w:pPr>
              <w:pStyle w:val="style0"/>
              <w:rPr>
                <w:rFonts w:cs="Arial Unicode MS"/>
              </w:rPr>
            </w:pPr>
          </w:p>
          <w:p>
            <w:pPr>
              <w:pStyle w:val="style0"/>
              <w:jc w:val="center"/>
              <w:rPr>
                <w:rFonts w:cs="Arial Unicode MS"/>
              </w:rPr>
            </w:pPr>
            <w:r>
              <w:rPr>
                <w:rFonts w:cs="Arial Unicode MS"/>
                <w:b/>
                <w:sz w:val="22"/>
                <w:szCs w:val="22"/>
              </w:rPr>
              <w:t>58.15%</w:t>
            </w:r>
          </w:p>
        </w:tc>
      </w:tr>
      <w:tr>
        <w:tblPrEx/>
        <w:trPr>
          <w:trHeight w:val="633" w:hRule="atLeast"/>
        </w:trPr>
        <w:tc>
          <w:tcPr>
            <w:tcW w:w="2444" w:type="dxa"/>
            <w:tcBorders/>
            <w:shd w:val="clear" w:color="auto" w:fill="auto"/>
          </w:tcPr>
          <w:p>
            <w:pPr>
              <w:pStyle w:val="style0"/>
              <w:rPr>
                <w:rFonts w:cs="Arial Unicode MS"/>
              </w:rPr>
            </w:pPr>
          </w:p>
          <w:p>
            <w:pPr>
              <w:pStyle w:val="style0"/>
              <w:jc w:val="center"/>
              <w:rPr>
                <w:rFonts w:cs="Arial Unicode MS"/>
              </w:rPr>
            </w:pPr>
            <w:r>
              <w:rPr>
                <w:rFonts w:cs="Arial Unicode MS"/>
                <w:sz w:val="22"/>
                <w:szCs w:val="22"/>
              </w:rPr>
              <w:t>Higher Secondary</w:t>
            </w:r>
          </w:p>
          <w:p>
            <w:pPr>
              <w:pStyle w:val="style0"/>
              <w:rPr>
                <w:rFonts w:cs="Arial Unicode MS"/>
              </w:rPr>
            </w:pPr>
          </w:p>
        </w:tc>
        <w:tc>
          <w:tcPr>
            <w:tcW w:w="2569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Arial Unicode MS"/>
              </w:rPr>
            </w:pPr>
          </w:p>
          <w:p>
            <w:pPr>
              <w:pStyle w:val="style0"/>
              <w:jc w:val="center"/>
              <w:rPr>
                <w:rFonts w:cs="Arial Unicode MS"/>
              </w:rPr>
            </w:pPr>
            <w:r>
              <w:rPr>
                <w:rFonts w:cs="Arial Unicode MS"/>
                <w:sz w:val="22"/>
                <w:szCs w:val="22"/>
              </w:rPr>
              <w:t>K.V No 1 , Bhopal (M.P)</w:t>
            </w:r>
          </w:p>
        </w:tc>
        <w:tc>
          <w:tcPr>
            <w:tcW w:w="1838" w:type="dxa"/>
            <w:tcBorders/>
            <w:shd w:val="clear" w:color="auto" w:fill="auto"/>
          </w:tcPr>
          <w:p>
            <w:pPr>
              <w:pStyle w:val="style0"/>
              <w:rPr>
                <w:rFonts w:cs="Arial Unicode MS"/>
              </w:rPr>
            </w:pPr>
          </w:p>
          <w:p>
            <w:pPr>
              <w:pStyle w:val="style0"/>
              <w:jc w:val="center"/>
              <w:rPr>
                <w:rFonts w:cs="Arial Unicode MS"/>
              </w:rPr>
            </w:pPr>
            <w:r>
              <w:rPr>
                <w:rFonts w:cs="Arial Unicode MS"/>
                <w:sz w:val="22"/>
                <w:szCs w:val="22"/>
              </w:rPr>
              <w:t>2002</w:t>
            </w:r>
          </w:p>
        </w:tc>
        <w:tc>
          <w:tcPr>
            <w:tcW w:w="2272" w:type="dxa"/>
            <w:tcBorders/>
            <w:shd w:val="clear" w:color="auto" w:fill="auto"/>
          </w:tcPr>
          <w:p>
            <w:pPr>
              <w:pStyle w:val="style0"/>
              <w:rPr>
                <w:rFonts w:cs="Arial Unicode MS"/>
              </w:rPr>
            </w:pPr>
          </w:p>
          <w:p>
            <w:pPr>
              <w:pStyle w:val="style0"/>
              <w:jc w:val="center"/>
              <w:rPr>
                <w:rFonts w:cs="Arial Unicode MS"/>
                <w:b/>
              </w:rPr>
            </w:pPr>
            <w:r>
              <w:rPr>
                <w:rFonts w:cs="Arial Unicode MS"/>
                <w:b/>
                <w:sz w:val="22"/>
                <w:szCs w:val="22"/>
              </w:rPr>
              <w:t>72%</w:t>
            </w:r>
          </w:p>
        </w:tc>
      </w:tr>
      <w:tr>
        <w:tblPrEx/>
        <w:trPr>
          <w:trHeight w:val="427" w:hRule="atLeast"/>
        </w:trPr>
        <w:tc>
          <w:tcPr>
            <w:tcW w:w="2444" w:type="dxa"/>
            <w:tcBorders/>
            <w:shd w:val="clear" w:color="auto" w:fill="auto"/>
          </w:tcPr>
          <w:p>
            <w:pPr>
              <w:pStyle w:val="style0"/>
              <w:rPr>
                <w:rFonts w:cs="Arial Unicode MS"/>
              </w:rPr>
            </w:pPr>
          </w:p>
          <w:p>
            <w:pPr>
              <w:pStyle w:val="style0"/>
              <w:jc w:val="center"/>
              <w:rPr>
                <w:rFonts w:cs="Arial Unicode MS"/>
              </w:rPr>
            </w:pPr>
            <w:r>
              <w:rPr>
                <w:rFonts w:cs="Arial Unicode MS"/>
                <w:sz w:val="22"/>
                <w:szCs w:val="22"/>
              </w:rPr>
              <w:t>High School</w:t>
            </w:r>
          </w:p>
        </w:tc>
        <w:tc>
          <w:tcPr>
            <w:tcW w:w="2569" w:type="dxa"/>
            <w:tcBorders/>
            <w:shd w:val="clear" w:color="auto" w:fill="auto"/>
          </w:tcPr>
          <w:p>
            <w:pPr>
              <w:pStyle w:val="style0"/>
              <w:rPr>
                <w:rFonts w:cs="Arial Unicode MS"/>
              </w:rPr>
            </w:pPr>
          </w:p>
          <w:p>
            <w:pPr>
              <w:pStyle w:val="style0"/>
              <w:jc w:val="center"/>
              <w:rPr>
                <w:rFonts w:cs="Arial Unicode MS"/>
              </w:rPr>
            </w:pPr>
            <w:r>
              <w:rPr>
                <w:rFonts w:cs="Arial Unicode MS"/>
                <w:sz w:val="22"/>
                <w:szCs w:val="22"/>
              </w:rPr>
              <w:t>K.V No 1, Surat (GUJ)</w:t>
            </w:r>
          </w:p>
        </w:tc>
        <w:tc>
          <w:tcPr>
            <w:tcW w:w="1838" w:type="dxa"/>
            <w:tcBorders/>
            <w:shd w:val="clear" w:color="auto" w:fill="auto"/>
          </w:tcPr>
          <w:p>
            <w:pPr>
              <w:pStyle w:val="style0"/>
              <w:rPr>
                <w:rFonts w:cs="Arial Unicode MS"/>
              </w:rPr>
            </w:pPr>
          </w:p>
          <w:p>
            <w:pPr>
              <w:pStyle w:val="style0"/>
              <w:jc w:val="center"/>
              <w:rPr>
                <w:rFonts w:cs="Arial Unicode MS"/>
              </w:rPr>
            </w:pPr>
            <w:r>
              <w:rPr>
                <w:rFonts w:cs="Arial Unicode MS"/>
                <w:sz w:val="22"/>
                <w:szCs w:val="22"/>
              </w:rPr>
              <w:t>2000</w:t>
            </w:r>
          </w:p>
        </w:tc>
        <w:tc>
          <w:tcPr>
            <w:tcW w:w="2272" w:type="dxa"/>
            <w:tcBorders/>
            <w:shd w:val="clear" w:color="auto" w:fill="auto"/>
          </w:tcPr>
          <w:p>
            <w:pPr>
              <w:pStyle w:val="style0"/>
              <w:rPr>
                <w:rFonts w:cs="Arial Unicode MS"/>
              </w:rPr>
            </w:pPr>
          </w:p>
          <w:p>
            <w:pPr>
              <w:pStyle w:val="style0"/>
              <w:jc w:val="center"/>
              <w:rPr>
                <w:rFonts w:cs="Arial Unicode MS"/>
                <w:b/>
              </w:rPr>
            </w:pPr>
            <w:r>
              <w:rPr>
                <w:rFonts w:cs="Arial Unicode MS"/>
                <w:b/>
                <w:sz w:val="22"/>
                <w:szCs w:val="22"/>
              </w:rPr>
              <w:t>58.34%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jc w:val="both"/>
        <w:rPr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sz w:val="32"/>
          <w:szCs w:val="32"/>
        </w:rPr>
      </w:pPr>
    </w:p>
    <w:p>
      <w:pPr>
        <w:pStyle w:val="style4098"/>
        <w:rPr>
          <w:sz w:val="32"/>
          <w:szCs w:val="32"/>
        </w:rPr>
      </w:pPr>
      <w:r>
        <w:t>Achievements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 w:val="22"/>
          <w:szCs w:val="22"/>
        </w:rPr>
      </w:pPr>
    </w:p>
    <w:p>
      <w:pPr>
        <w:pStyle w:val="style179"/>
        <w:widowControl w:val="false"/>
        <w:numPr>
          <w:ilvl w:val="0"/>
          <w:numId w:val="24"/>
        </w:numPr>
        <w:autoSpaceDE w:val="false"/>
        <w:autoSpaceDN w:val="false"/>
        <w:adjustRightInd w:val="false"/>
        <w:rPr>
          <w:sz w:val="22"/>
          <w:szCs w:val="22"/>
        </w:rPr>
      </w:pPr>
      <w:r>
        <w:rPr>
          <w:sz w:val="22"/>
          <w:szCs w:val="22"/>
        </w:rPr>
        <w:t xml:space="preserve">Top scorer in 1 round of CCM Skill contest and </w:t>
      </w:r>
      <w:r>
        <w:rPr>
          <w:sz w:val="22"/>
          <w:szCs w:val="22"/>
        </w:rPr>
        <w:t>Certification</w:t>
      </w:r>
      <w:r>
        <w:rPr>
          <w:sz w:val="22"/>
          <w:szCs w:val="22"/>
        </w:rPr>
        <w:t xml:space="preserve"> program.</w:t>
      </w:r>
    </w:p>
    <w:p>
      <w:pPr>
        <w:pStyle w:val="style179"/>
        <w:widowControl w:val="false"/>
        <w:autoSpaceDE w:val="false"/>
        <w:autoSpaceDN w:val="false"/>
        <w:adjustRightInd w:val="false"/>
        <w:rPr>
          <w:sz w:val="22"/>
          <w:szCs w:val="22"/>
        </w:rPr>
      </w:pPr>
    </w:p>
    <w:p>
      <w:pPr>
        <w:pStyle w:val="style179"/>
        <w:widowControl w:val="false"/>
        <w:numPr>
          <w:ilvl w:val="0"/>
          <w:numId w:val="16"/>
        </w:numPr>
        <w:autoSpaceDE w:val="false"/>
        <w:autoSpaceDN w:val="false"/>
        <w:adjustRightInd w:val="false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Zonal winner in the National SQM Contest-2013 conducted by HCIL at </w:t>
      </w:r>
      <w:r>
        <w:rPr>
          <w:sz w:val="22"/>
          <w:szCs w:val="22"/>
        </w:rPr>
        <w:t>Headquarter, Greater</w:t>
      </w:r>
      <w:r>
        <w:rPr>
          <w:sz w:val="22"/>
          <w:szCs w:val="22"/>
        </w:rPr>
        <w:t xml:space="preserve"> Noida.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 w:val="22"/>
          <w:szCs w:val="22"/>
        </w:rPr>
      </w:pPr>
    </w:p>
    <w:p>
      <w:pPr>
        <w:pStyle w:val="style179"/>
        <w:widowControl w:val="false"/>
        <w:numPr>
          <w:ilvl w:val="0"/>
          <w:numId w:val="16"/>
        </w:numPr>
        <w:autoSpaceDE w:val="false"/>
        <w:autoSpaceDN w:val="false"/>
        <w:adjustRightInd w:val="false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Zonal winner </w:t>
      </w:r>
      <w:r>
        <w:rPr>
          <w:sz w:val="22"/>
          <w:szCs w:val="22"/>
        </w:rPr>
        <w:t>Trophy (</w:t>
      </w:r>
      <w:r>
        <w:rPr>
          <w:sz w:val="22"/>
          <w:szCs w:val="22"/>
        </w:rPr>
        <w:t>West Zone) in NHC Circle Convention and Award for Excellence in All India Dealer NHC Convention.</w:t>
      </w:r>
    </w:p>
    <w:p>
      <w:pPr>
        <w:pStyle w:val="style179"/>
        <w:rPr>
          <w:sz w:val="22"/>
          <w:szCs w:val="22"/>
        </w:rPr>
      </w:pPr>
    </w:p>
    <w:p>
      <w:pPr>
        <w:pStyle w:val="style179"/>
        <w:widowControl w:val="false"/>
        <w:numPr>
          <w:ilvl w:val="0"/>
          <w:numId w:val="16"/>
        </w:numPr>
        <w:autoSpaceDE w:val="false"/>
        <w:autoSpaceDN w:val="false"/>
        <w:adjustRightInd w:val="false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Certificate for Recognition of </w:t>
      </w:r>
      <w:r>
        <w:rPr>
          <w:sz w:val="22"/>
          <w:szCs w:val="22"/>
        </w:rPr>
        <w:t>Excellence</w:t>
      </w:r>
      <w:r>
        <w:rPr>
          <w:sz w:val="22"/>
          <w:szCs w:val="22"/>
        </w:rPr>
        <w:t xml:space="preserve"> in SSI as measured by JD Power for HCIL- (July-Sept,2013) /</w:t>
      </w:r>
    </w:p>
    <w:p>
      <w:pPr>
        <w:pStyle w:val="style179"/>
        <w:ind w:left="360"/>
        <w:rPr>
          <w:sz w:val="22"/>
          <w:szCs w:val="22"/>
        </w:rPr>
      </w:pPr>
      <w:r>
        <w:rPr>
          <w:sz w:val="22"/>
          <w:szCs w:val="22"/>
        </w:rPr>
        <w:t>(Oct-Dec</w:t>
      </w:r>
      <w:r>
        <w:rPr>
          <w:sz w:val="22"/>
          <w:szCs w:val="22"/>
        </w:rPr>
        <w:t>, 2013</w:t>
      </w:r>
      <w:r>
        <w:rPr>
          <w:sz w:val="22"/>
          <w:szCs w:val="22"/>
        </w:rPr>
        <w:t>) / (July-Sept</w:t>
      </w:r>
      <w:r>
        <w:rPr>
          <w:sz w:val="22"/>
          <w:szCs w:val="22"/>
        </w:rPr>
        <w:t>, 2014</w:t>
      </w:r>
      <w:r>
        <w:rPr>
          <w:sz w:val="22"/>
          <w:szCs w:val="22"/>
        </w:rPr>
        <w:t>).</w:t>
      </w:r>
    </w:p>
    <w:p>
      <w:pPr>
        <w:pStyle w:val="style179"/>
        <w:widowControl w:val="false"/>
        <w:autoSpaceDE w:val="false"/>
        <w:autoSpaceDN w:val="false"/>
        <w:adjustRightInd w:val="false"/>
        <w:ind w:left="360"/>
        <w:rPr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sz w:val="32"/>
          <w:szCs w:val="32"/>
        </w:rPr>
      </w:pPr>
    </w:p>
    <w:p>
      <w:pPr>
        <w:pStyle w:val="style4098"/>
        <w:rPr/>
      </w:pPr>
      <w:r>
        <w:t xml:space="preserve">Key </w:t>
      </w:r>
      <w:r>
        <w:t>IT Skills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sz w:val="16"/>
        </w:rPr>
      </w:pP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MS-Office skills (Word, Excel, PowerPoint, etc.)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Proficiency in internet and e-mail skills.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Operational in windows</w:t>
      </w:r>
      <w:r>
        <w:rPr>
          <w:sz w:val="22"/>
          <w:szCs w:val="22"/>
        </w:rPr>
        <w:t xml:space="preserve"> 2010, 2007, xp etc.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Proficiency in desktop, notebook hardware and software.</w:t>
      </w:r>
    </w:p>
    <w:p>
      <w:pPr>
        <w:pStyle w:val="style0"/>
        <w:widowControl w:val="false"/>
        <w:autoSpaceDE w:val="false"/>
        <w:autoSpaceDN w:val="false"/>
        <w:adjustRightInd w:val="false"/>
        <w:rPr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sz w:val="32"/>
          <w:szCs w:val="32"/>
        </w:rPr>
      </w:pPr>
    </w:p>
    <w:p>
      <w:pPr>
        <w:pStyle w:val="style4098"/>
        <w:rPr/>
      </w:pPr>
      <w:r>
        <w:t>Personal Details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left="-360" w:firstLine="360"/>
        <w:rPr>
          <w:rFonts w:cs="Arial Unicode MS"/>
          <w:sz w:val="22"/>
          <w:szCs w:val="22"/>
        </w:rPr>
      </w:pPr>
      <w:r>
        <w:rPr>
          <w:rFonts w:cs="Arial Unicode MS"/>
          <w:sz w:val="22"/>
          <w:szCs w:val="22"/>
        </w:rPr>
        <w:t>Father’s Name</w:t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>: Shri J.C Rathore</w:t>
      </w:r>
    </w:p>
    <w:p>
      <w:pPr>
        <w:pStyle w:val="style0"/>
        <w:ind w:left="-360" w:firstLine="360"/>
        <w:rPr>
          <w:rFonts w:cs="Arial Unicode MS"/>
          <w:sz w:val="22"/>
          <w:szCs w:val="22"/>
        </w:rPr>
      </w:pPr>
      <w:r>
        <w:rPr>
          <w:rFonts w:cs="Arial Unicode MS"/>
          <w:sz w:val="22"/>
          <w:szCs w:val="22"/>
        </w:rPr>
        <w:t>Date of Birth</w:t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>: 1</w:t>
      </w:r>
      <w:r>
        <w:rPr>
          <w:rFonts w:cs="Arial Unicode MS"/>
          <w:sz w:val="22"/>
          <w:szCs w:val="22"/>
          <w:vertAlign w:val="superscript"/>
        </w:rPr>
        <w:t>st</w:t>
      </w:r>
      <w:r>
        <w:rPr>
          <w:rFonts w:cs="Arial Unicode MS"/>
          <w:sz w:val="22"/>
          <w:szCs w:val="22"/>
        </w:rPr>
        <w:t xml:space="preserve"> April 1983.</w:t>
      </w:r>
    </w:p>
    <w:p>
      <w:pPr>
        <w:pStyle w:val="style0"/>
        <w:ind w:left="-360" w:firstLine="360"/>
        <w:rPr>
          <w:rFonts w:cs="Arial Unicode MS"/>
          <w:sz w:val="22"/>
          <w:szCs w:val="22"/>
        </w:rPr>
      </w:pPr>
      <w:r>
        <w:rPr>
          <w:rFonts w:cs="Arial Unicode MS"/>
          <w:sz w:val="22"/>
          <w:szCs w:val="22"/>
        </w:rPr>
        <w:t>Gender</w:t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>:  Male</w:t>
      </w:r>
    </w:p>
    <w:p>
      <w:pPr>
        <w:pStyle w:val="style0"/>
        <w:ind w:left="-360" w:firstLine="360"/>
        <w:rPr>
          <w:rFonts w:cs="Arial Unicode MS"/>
          <w:sz w:val="22"/>
          <w:szCs w:val="22"/>
        </w:rPr>
      </w:pPr>
      <w:r>
        <w:rPr>
          <w:rFonts w:cs="Arial Unicode MS"/>
          <w:sz w:val="22"/>
          <w:szCs w:val="22"/>
        </w:rPr>
        <w:t>Area of Interest</w:t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>: Travelling, Listening music, watching movies.</w:t>
      </w:r>
    </w:p>
    <w:p>
      <w:pPr>
        <w:pStyle w:val="style0"/>
        <w:ind w:left="-360" w:firstLine="360"/>
        <w:rPr>
          <w:rFonts w:cs="Arial Unicode MS"/>
          <w:sz w:val="22"/>
          <w:szCs w:val="22"/>
        </w:rPr>
      </w:pPr>
      <w:r>
        <w:rPr>
          <w:rFonts w:cs="Arial Unicode MS"/>
          <w:sz w:val="22"/>
          <w:szCs w:val="22"/>
        </w:rPr>
        <w:t>Languages Known</w:t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>: English, Hindi.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 Indian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Marital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 M</w:t>
      </w:r>
      <w:r>
        <w:rPr>
          <w:sz w:val="22"/>
          <w:szCs w:val="22"/>
        </w:rPr>
        <w:t>arried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ind w:left="-360"/>
        <w:rPr>
          <w:rFonts w:cs="Arial Unicode MS"/>
          <w:sz w:val="22"/>
          <w:szCs w:val="22"/>
        </w:rPr>
      </w:pPr>
    </w:p>
    <w:p>
      <w:pPr>
        <w:pStyle w:val="style0"/>
        <w:ind w:left="-360"/>
        <w:rPr>
          <w:rFonts w:cs="Arial Unicode MS"/>
          <w:sz w:val="22"/>
          <w:szCs w:val="22"/>
        </w:rPr>
      </w:pPr>
      <w:r>
        <w:rPr>
          <w:rFonts w:cs="Arial Unicode MS"/>
          <w:sz w:val="22"/>
          <w:szCs w:val="22"/>
        </w:rPr>
        <w:t xml:space="preserve">Date: </w:t>
      </w:r>
    </w:p>
    <w:p>
      <w:pPr>
        <w:pStyle w:val="style0"/>
        <w:ind w:left="-360"/>
        <w:rPr>
          <w:rFonts w:cs="Arial Unicode MS"/>
          <w:sz w:val="22"/>
          <w:szCs w:val="22"/>
        </w:rPr>
      </w:pPr>
    </w:p>
    <w:p>
      <w:pPr>
        <w:pStyle w:val="style0"/>
        <w:ind w:left="-360"/>
        <w:rPr>
          <w:rFonts w:cs="Arial Unicode MS"/>
          <w:sz w:val="22"/>
          <w:szCs w:val="22"/>
        </w:rPr>
      </w:pPr>
    </w:p>
    <w:p>
      <w:pPr>
        <w:pStyle w:val="style0"/>
        <w:ind w:left="-360"/>
        <w:rPr>
          <w:rFonts w:cs="Arial Unicode MS"/>
          <w:sz w:val="22"/>
          <w:szCs w:val="22"/>
        </w:rPr>
      </w:pPr>
    </w:p>
    <w:p>
      <w:pPr>
        <w:pStyle w:val="style0"/>
        <w:ind w:left="-360"/>
        <w:rPr>
          <w:rFonts w:cs="Arial Unicode MS"/>
          <w:sz w:val="22"/>
          <w:szCs w:val="22"/>
        </w:rPr>
      </w:pPr>
      <w:r>
        <w:rPr>
          <w:rFonts w:cs="Arial Unicode MS"/>
          <w:sz w:val="22"/>
          <w:szCs w:val="22"/>
        </w:rPr>
        <w:t>Place: Indore</w:t>
      </w:r>
      <w:r>
        <w:rPr>
          <w:rFonts w:cs="Arial Unicode MS"/>
          <w:sz w:val="22"/>
          <w:szCs w:val="22"/>
        </w:rPr>
        <w:t xml:space="preserve"> (M.P)</w:t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ab/>
      </w:r>
      <w:r>
        <w:rPr>
          <w:rFonts w:cs="Arial Unicode MS"/>
          <w:sz w:val="22"/>
          <w:szCs w:val="22"/>
        </w:rPr>
        <w:t>(Mradul Rathore)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sectPr>
      <w:headerReference w:type="default" r:id="rId2"/>
      <w:footerReference w:type="default" r:id="rId3"/>
      <w:pgSz w:w="11907" w:h="16840" w:orient="portrait" w:code="9"/>
      <w:pgMar w:top="1134" w:right="851" w:bottom="851" w:left="851" w:header="851" w:footer="851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tabs>
        <w:tab w:val="center" w:leader="none" w:pos="4154"/>
        <w:tab w:val="right" w:leader="none" w:pos="8309"/>
      </w:tabs>
      <w:autoSpaceDE w:val="false"/>
      <w:autoSpaceDN w:val="false"/>
      <w:adjustRightInd w:val="false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Page </w:t>
    </w:r>
    <w:r>
      <w:rPr>
        <w:sz w:val="20"/>
        <w:szCs w:val="20"/>
        <w:lang w:val="en-US"/>
      </w:rPr>
      <w:fldChar w:fldCharType="begin"/>
    </w:r>
    <w:r>
      <w:rPr>
        <w:sz w:val="20"/>
        <w:szCs w:val="20"/>
        <w:lang w:val="en-US"/>
      </w:rPr>
      <w:instrText xml:space="preserve"> PAGE </w:instrText>
    </w:r>
    <w:r>
      <w:rPr>
        <w:sz w:val="20"/>
        <w:szCs w:val="20"/>
        <w:lang w:val="en-US"/>
      </w:rPr>
      <w:fldChar w:fldCharType="separate"/>
    </w:r>
    <w:r>
      <w:rPr>
        <w:noProof/>
        <w:sz w:val="20"/>
        <w:szCs w:val="20"/>
        <w:lang w:val="en-US"/>
      </w:rPr>
      <w:t>3</w:t>
    </w:r>
    <w:r>
      <w:rPr>
        <w:sz w:val="20"/>
        <w:szCs w:val="20"/>
        <w:lang w:val="en-US"/>
      </w:rPr>
      <w:fldChar w:fldCharType="end"/>
    </w:r>
    <w:r>
      <w:rPr>
        <w:sz w:val="20"/>
        <w:szCs w:val="20"/>
        <w:lang w:val="en-US"/>
      </w:rPr>
      <w:t xml:space="preserve"> of </w:t>
    </w:r>
    <w:r>
      <w:rPr>
        <w:rStyle w:val="style41"/>
        <w:sz w:val="20"/>
        <w:szCs w:val="20"/>
      </w:rPr>
      <w:fldChar w:fldCharType="begin"/>
    </w:r>
    <w:r>
      <w:rPr>
        <w:rStyle w:val="style41"/>
        <w:sz w:val="20"/>
        <w:szCs w:val="20"/>
      </w:rPr>
      <w:instrText xml:space="preserve"> NUMPAGES </w:instrText>
    </w:r>
    <w:r>
      <w:rPr>
        <w:rStyle w:val="style41"/>
        <w:sz w:val="20"/>
        <w:szCs w:val="20"/>
      </w:rPr>
      <w:fldChar w:fldCharType="separate"/>
    </w:r>
    <w:r>
      <w:rPr>
        <w:rStyle w:val="style41"/>
        <w:noProof/>
        <w:sz w:val="20"/>
        <w:szCs w:val="20"/>
      </w:rPr>
      <w:t>4</w:t>
    </w:r>
    <w:r>
      <w:rPr>
        <w:rStyle w:val="style41"/>
        <w:sz w:val="20"/>
        <w:szCs w:val="20"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tabs>
        <w:tab w:val="center" w:leader="none" w:pos="4154"/>
        <w:tab w:val="right" w:leader="none" w:pos="8309"/>
      </w:tabs>
      <w:autoSpaceDE w:val="false"/>
      <w:autoSpaceDN w:val="false"/>
      <w:adjustRightInd w:val="false"/>
      <w:rPr>
        <w:sz w:val="20"/>
        <w:lang w:val="en-US"/>
      </w:rPr>
    </w:pPr>
  </w:p>
  <w:p>
    <w:pPr>
      <w:pStyle w:val="style0"/>
      <w:widowControl w:val="false"/>
      <w:tabs>
        <w:tab w:val="center" w:leader="none" w:pos="4154"/>
        <w:tab w:val="right" w:leader="none" w:pos="8309"/>
      </w:tabs>
      <w:autoSpaceDE w:val="false"/>
      <w:autoSpaceDN w:val="false"/>
      <w:adjustRightInd w:val="false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CFE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5F82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03C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764C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6E84558"/>
    <w:lvl w:ilvl="0">
      <w:start w:val="1"/>
      <w:numFmt w:val="bullet"/>
      <w:lvlText w:val=""/>
      <w:lvlJc w:val="left"/>
      <w:pPr>
        <w:tabs>
          <w:tab w:val="left" w:leader="none" w:pos="397"/>
        </w:tabs>
        <w:ind w:left="397" w:hanging="39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428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3C6796C"/>
    <w:lvl w:ilvl="0" w:tplc="50EA8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D726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78E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A2E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69A1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64C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58E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D98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627C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4E2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076E2FA"/>
    <w:lvl w:ilvl="0">
      <w:start w:val="1"/>
      <w:numFmt w:val="bullet"/>
      <w:lvlText w:val=""/>
      <w:lvlJc w:val="left"/>
      <w:pPr>
        <w:tabs>
          <w:tab w:val="left" w:leader="none" w:pos="397"/>
        </w:tabs>
        <w:ind w:left="397" w:hanging="39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442A53CC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A048DA0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7A5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871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BD0A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59F0D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F332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7"/>
  </w:num>
  <w:num w:numId="5">
    <w:abstractNumId w:val="18"/>
  </w:num>
  <w:num w:numId="6">
    <w:abstractNumId w:val="2"/>
  </w:num>
  <w:num w:numId="7">
    <w:abstractNumId w:val="13"/>
  </w:num>
  <w:num w:numId="8">
    <w:abstractNumId w:val="9"/>
  </w:num>
  <w:num w:numId="9">
    <w:abstractNumId w:val="8"/>
  </w:num>
  <w:num w:numId="10">
    <w:abstractNumId w:val="6"/>
  </w:num>
  <w:num w:numId="11">
    <w:abstractNumId w:val="23"/>
  </w:num>
  <w:num w:numId="12">
    <w:abstractNumId w:val="14"/>
  </w:num>
  <w:num w:numId="13">
    <w:abstractNumId w:val="12"/>
  </w:num>
  <w:num w:numId="14">
    <w:abstractNumId w:val="7"/>
  </w:num>
  <w:num w:numId="15">
    <w:abstractNumId w:val="22"/>
  </w:num>
  <w:num w:numId="16">
    <w:abstractNumId w:val="0"/>
  </w:num>
  <w:num w:numId="17">
    <w:abstractNumId w:val="5"/>
  </w:num>
  <w:num w:numId="18">
    <w:abstractNumId w:val="11"/>
  </w:num>
  <w:num w:numId="19">
    <w:abstractNumId w:val="19"/>
  </w:num>
  <w:num w:numId="20">
    <w:abstractNumId w:val="1"/>
  </w:num>
  <w:num w:numId="21">
    <w:abstractNumId w:val="20"/>
  </w:num>
  <w:num w:numId="22">
    <w:abstractNumId w:val="15"/>
  </w:num>
  <w:num w:numId="23">
    <w:abstractNumId w:val="21"/>
  </w:num>
  <w:num w:numId="2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link w:val="style4097"/>
    <w:qFormat/>
    <w:pPr>
      <w:widowControl w:val="false"/>
      <w:pBdr>
        <w:bottom w:val="double" w:sz="6" w:space="0" w:color="auto"/>
      </w:pBdr>
      <w:autoSpaceDE w:val="false"/>
      <w:autoSpaceDN w:val="false"/>
      <w:adjustRightInd w:val="false"/>
      <w:jc w:val="center"/>
    </w:pPr>
    <w:rPr>
      <w:b/>
      <w:bCs/>
      <w:sz w:val="36"/>
      <w:szCs w:val="32"/>
      <w:lang w:val="en-US"/>
    </w:rPr>
  </w:style>
  <w:style w:type="character" w:customStyle="1" w:styleId="style4097">
    <w:name w:val="Title Char_d40fe9ae-d1aa-47e4-81d2-346c7a9240f2"/>
    <w:basedOn w:val="style65"/>
    <w:next w:val="style4097"/>
    <w:link w:val="style62"/>
    <w:rPr>
      <w:rFonts w:ascii="Times New Roman" w:cs="Times New Roman" w:eastAsia="Times New Roman" w:hAnsi="Times New Roman"/>
      <w:b/>
      <w:bCs/>
      <w:sz w:val="36"/>
      <w:szCs w:val="32"/>
    </w:rPr>
  </w:style>
  <w:style w:type="paragraph" w:customStyle="1" w:styleId="style4098">
    <w:name w:val="ResumeSectionHeading"/>
    <w:basedOn w:val="style0"/>
    <w:next w:val="style4098"/>
    <w:pPr>
      <w:shd w:val="pct55" w:color="auto" w:fill="ffffff"/>
    </w:pPr>
    <w:rPr>
      <w:b/>
      <w:color w:val="ffffff"/>
      <w:sz w:val="26"/>
    </w:rPr>
  </w:style>
  <w:style w:type="character" w:styleId="style41">
    <w:name w:val="page number"/>
    <w:basedOn w:val="style65"/>
    <w:next w:val="style41"/>
  </w:style>
  <w:style w:type="paragraph" w:styleId="style66">
    <w:name w:val="Body Text"/>
    <w:basedOn w:val="style0"/>
    <w:next w:val="style66"/>
    <w:link w:val="style4099"/>
    <w:pPr>
      <w:widowControl w:val="false"/>
      <w:autoSpaceDE w:val="false"/>
      <w:autoSpaceDN w:val="false"/>
      <w:adjustRightInd w:val="false"/>
      <w:jc w:val="both"/>
    </w:pPr>
    <w:rPr>
      <w:i/>
      <w:iCs/>
      <w:lang w:val="en-US"/>
    </w:rPr>
  </w:style>
  <w:style w:type="character" w:customStyle="1" w:styleId="style4099">
    <w:name w:val="Body Text Char"/>
    <w:basedOn w:val="style65"/>
    <w:next w:val="style4099"/>
    <w:link w:val="style66"/>
    <w:rPr>
      <w:rFonts w:ascii="Times New Roman" w:cs="Times New Roman" w:eastAsia="Times New Roman" w:hAnsi="Times New Roman"/>
      <w:i/>
      <w:iCs/>
      <w:sz w:val="24"/>
      <w:szCs w:val="24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623646d0-757f-42a0-af67-509151966686"/>
    <w:basedOn w:val="style65"/>
    <w:next w:val="style4100"/>
    <w:link w:val="style31"/>
    <w:uiPriority w:val="99"/>
    <w:rPr>
      <w:rFonts w:ascii="Times New Roman" w:cs="Times New Roman" w:eastAsia="Times New Roman" w:hAnsi="Times New Roman"/>
      <w:sz w:val="24"/>
      <w:szCs w:val="24"/>
      <w:lang w:val="en-GB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daef8c19-6cc9-4b31-97d4-6343a578578a"/>
    <w:basedOn w:val="style65"/>
    <w:next w:val="style4101"/>
    <w:link w:val="style32"/>
    <w:uiPriority w:val="99"/>
    <w:rPr>
      <w:rFonts w:ascii="Times New Roman" w:cs="Times New Roman" w:eastAsia="Times New Roman" w:hAnsi="Times New Roman"/>
      <w:sz w:val="24"/>
      <w:szCs w:val="24"/>
      <w:lang w:val="en-GB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4C78-8B7D-43AF-B195-DC25D0EA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1286</Words>
  <Pages>4</Pages>
  <Characters>8096</Characters>
  <Application>WPS Office</Application>
  <DocSecurity>0</DocSecurity>
  <Paragraphs>239</Paragraphs>
  <ScaleCrop>false</ScaleCrop>
  <LinksUpToDate>false</LinksUpToDate>
  <CharactersWithSpaces>9302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2019-08-24T07:30:27Z</dcterms:created>
  <dc:creator>Mradul-pc</dc:creator>
  <lastModifiedBy>Mi A1</lastModifiedBy>
  <lastPrinted>2015-02-03T07:50:00Z</lastPrinted>
  <dcterms:modified xsi:type="dcterms:W3CDTF">2019-08-24T07:31:23Z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