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680"/>
          <w:tab w:val="right" w:pos="9360"/>
        </w:tabs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Gauri Sharma</w:t>
      </w:r>
    </w:p>
    <w:tbl>
      <w:tblPr>
        <w:tblStyle w:val="Table1"/>
        <w:tblW w:w="6200.0" w:type="dxa"/>
        <w:jc w:val="left"/>
        <w:tblInd w:w="93.0" w:type="dxa"/>
        <w:tblLayout w:type="fixed"/>
        <w:tblLook w:val="0400"/>
      </w:tblPr>
      <w:tblGrid>
        <w:gridCol w:w="2220"/>
        <w:gridCol w:w="340"/>
        <w:gridCol w:w="3640"/>
        <w:tblGridChange w:id="0">
          <w:tblGrid>
            <w:gridCol w:w="2220"/>
            <w:gridCol w:w="340"/>
            <w:gridCol w:w="364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  <w:rtl w:val="0"/>
              </w:rPr>
              <w:t xml:space="preserve">Permanent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1660 Ranikhet Mathura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Uttar Pradesh (281001)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  <w:rtl w:val="0"/>
              </w:rPr>
              <w:t xml:space="preserve">Current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B-295 Chattarpur Enclave, 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Phase 2, New Delhi (110074)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  <w:rtl w:val="0"/>
              </w:rPr>
              <w:t xml:space="preserve">Mobile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+91-98</w:t>
            </w:r>
            <w:r w:rsidDel="00000000" w:rsidR="00000000" w:rsidRPr="00000000">
              <w:rPr>
                <w:rFonts w:ascii="Nirmala UI" w:cs="Nirmala UI" w:eastAsia="Nirmala UI" w:hAnsi="Nirmala UI"/>
                <w:color w:val="000000"/>
                <w:rtl w:val="0"/>
              </w:rPr>
              <w:t xml:space="preserve">99523079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u w:val="single"/>
                  <w:rtl w:val="0"/>
                </w:rPr>
                <w:t xml:space="preserve">Email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rtl w:val="0"/>
                </w:rPr>
                <w:t xml:space="preserve">gauri.sharma1216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8"/>
        <w:tblGridChange w:id="0">
          <w:tblGrid>
            <w:gridCol w:w="10328"/>
          </w:tblGrid>
        </w:tblGridChange>
      </w:tblGrid>
      <w:tr>
        <w:trPr>
          <w:trHeight w:val="32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right" w:pos="1020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EXECUTIVE DIGEST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right" w:pos="10206"/>
              </w:tabs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8"/>
              </w:numPr>
              <w:tabs>
                <w:tab w:val="right" w:pos="10206"/>
              </w:tabs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Commerce Graduate, qualified professional with experience in the following areas: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tabs>
                <w:tab w:val="right" w:pos="10206"/>
              </w:tabs>
              <w:spacing w:after="0"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Accounts Payable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tabs>
                <w:tab w:val="right" w:pos="10206"/>
              </w:tabs>
              <w:spacing w:after="0"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Supplier and Bank Reconciliation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tabs>
                <w:tab w:val="right" w:pos="10206"/>
              </w:tabs>
              <w:spacing w:after="0"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Reporting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tabs>
                <w:tab w:val="right" w:pos="10206"/>
              </w:tabs>
              <w:spacing w:after="0"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Payments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tabs>
                <w:tab w:val="right" w:pos="10206"/>
              </w:tabs>
              <w:spacing w:after="0"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Treasury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tabs>
                <w:tab w:val="right" w:pos="10206"/>
              </w:tabs>
              <w:spacing w:after="0"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Month end Reporting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tabs>
                <w:tab w:val="right" w:pos="10206"/>
              </w:tabs>
              <w:spacing w:after="0"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Cash Forecasting</w:t>
            </w:r>
          </w:p>
        </w:tc>
      </w:tr>
    </w:tbl>
    <w:p w:rsidR="00000000" w:rsidDel="00000000" w:rsidP="00000000" w:rsidRDefault="00000000" w:rsidRPr="00000000" w14:paraId="00000022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trHeight w:val="44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right" w:pos="1020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EXPERIENCE                                                                                                                  Total – 6 Years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335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335"/>
              <w:tblGridChange w:id="0">
                <w:tblGrid>
                  <w:gridCol w:w="10335"/>
                </w:tblGrid>
              </w:tblGridChange>
            </w:tblGrid>
            <w:tr>
              <w:trPr>
                <w:trHeight w:val="380" w:hRule="atLeast"/>
              </w:trPr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tabs>
                      <w:tab w:val="right" w:pos="10206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BRITISH TELECOM                                                                            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Duration- Mar’16-Aug’19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tabs>
                <w:tab w:val="right" w:pos="10206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Profile    : Finance Professional</w:t>
            </w:r>
          </w:p>
          <w:p w:rsidR="00000000" w:rsidDel="00000000" w:rsidP="00000000" w:rsidRDefault="00000000" w:rsidRPr="00000000" w14:paraId="00000027">
            <w:pPr>
              <w:tabs>
                <w:tab w:val="right" w:pos="10206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and Responsibility-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Ensure delivery of Treasury service standards and performance metrics as agreed by engaging with various teams (Eg. Payables, Suppliers, Third Party)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Understand the Treasury Process (Cash Forecasting, Supplier Reconciliation,payments file processing, etc) including the dependency and impact on other processes.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Preparing the Cash Forecasting on weekly basis and publish it to the UK Treasury Team.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Ensure all transactions are executed accurately and in a timely manner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Initiating and validating Urgent Payments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Validation of all payments in Banking Portal and accounting system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Overall responsibility of processing manual payments as Chaps, International, Bacs and Transfers in Banking Portal and Internal tool Cobra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Close monitoring of the Functional Mailbox to ensure timely and accurate processing.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Ensure no SOX failures and provide appropriate support to enable statutory &amp; other audit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Ensure all open items in reconciliations and all dependency related items adequately followed up and escalated for closure in a timely basis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Develop a positive working relationship with country finance teams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Be a Team Player in engaging with the team so that there is standard process understanding across the team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Participate in implementation of process improvements / adhocs.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Support ad-hoc work during the month for specific issues that are identified by the BT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Ensure Business Continuity Plan is understood and ability to perform all assigned BCP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Providing assistance to the Leads in Internal and External audits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spacing w:after="0" w:line="24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Suppliers Reconciliation on Periodical Basis. Follow up &amp; coordination with Vendors for payments &amp;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Reviewing the aged creditors report on a monthly basis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Ensuring all new processes are documented and maintained in DTP / SOP.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571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Domain knowledge in the field of Accounts Payable, Cash Forecasting, Supplier Reconciliation and month end closing reporting of the account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1571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Handling CRM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1571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Preparing monthly KPI (POT, Retro PO and SLA Miss Report)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1571" w:hanging="7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25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252"/>
              <w:tblGridChange w:id="0">
                <w:tblGrid>
                  <w:gridCol w:w="10252"/>
                </w:tblGrid>
              </w:tblGridChange>
            </w:tblGrid>
            <w:tr>
              <w:trPr>
                <w:trHeight w:val="320" w:hRule="atLeast"/>
              </w:trPr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tabs>
                      <w:tab w:val="right" w:pos="10206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GENPACT                                                                                           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Duration-2 Years 7 Months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tabs>
                <w:tab w:val="right" w:pos="10206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Profile    : Process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right" w:pos="10206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Roles and Responsibility- 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Invoice Processing.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all the incoming invoices are processed in system on time without any failure of TAT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tl w:val="0"/>
              </w:rPr>
              <w:t xml:space="preserve">Assisting the lead in the SOX Audit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Updating the Dashboard on weekly basis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Handling Remedies.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Perform Quality checks.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Preparing COMCELL and discussing with European clients.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Handling the functional mailbox of the respective process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Ensure all the SOP’s are updated on time without any failure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Impart training to new employees regarding the process and SAP.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Execute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Evaluated Rec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eipt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Settlement (ERS) of different markets.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Execute Travel and Expense report on daily basis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tabs>
                <w:tab w:val="left" w:pos="720"/>
                <w:tab w:val="right" w:pos="10206"/>
              </w:tabs>
              <w:spacing w:after="0" w:line="360" w:lineRule="auto"/>
              <w:ind w:left="1571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Handling exceptions on daily basis.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right" w:pos="10206"/>
              </w:tabs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45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450"/>
              <w:tblGridChange w:id="0">
                <w:tblGrid>
                  <w:gridCol w:w="10450"/>
                </w:tblGrid>
              </w:tblGridChange>
            </w:tblGrid>
            <w:tr>
              <w:trPr>
                <w:trHeight w:val="340" w:hRule="atLeast"/>
              </w:trPr>
              <w:tc>
                <w:tcPr>
                  <w:shd w:fill="000000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tabs>
                      <w:tab w:val="right" w:pos="10206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ffffff"/>
                      <w:highlight w:val="black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ffffff"/>
                      <w:sz w:val="24"/>
                      <w:szCs w:val="24"/>
                      <w:highlight w:val="black"/>
                      <w:rtl w:val="0"/>
                    </w:rPr>
                    <w:t xml:space="preserve">ACHIEVEMENTS: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560" w:hRule="atLeast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right" w:pos="10206"/>
                    </w:tabs>
                    <w:spacing w:after="0" w:line="240" w:lineRule="auto"/>
                    <w:ind w:left="720" w:hanging="72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right" w:pos="10206"/>
                    </w:tabs>
                    <w:spacing w:after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Travel to Hyderabad for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 UK Task Force Project for two months from Genpact.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right" w:pos="10206"/>
                    </w:tabs>
                    <w:spacing w:after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Received Star Award within 8 months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right" w:pos="10206"/>
                    </w:tabs>
                    <w:spacing w:after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Received Bronze Award within 6 months.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right" w:pos="10206"/>
                    </w:tabs>
                    <w:spacing w:after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Lean Certified within one year.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right" w:pos="10206"/>
                    </w:tabs>
                    <w:spacing w:after="0" w:line="240" w:lineRule="auto"/>
                    <w:ind w:left="72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Received R&amp;R three times for good 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360" w:hanging="72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240" w:lineRule="auto"/>
              <w:ind w:hanging="72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3827"/>
        <w:gridCol w:w="2379"/>
        <w:gridCol w:w="1194"/>
        <w:gridCol w:w="101"/>
        <w:gridCol w:w="1438"/>
        <w:tblGridChange w:id="0">
          <w:tblGrid>
            <w:gridCol w:w="1526"/>
            <w:gridCol w:w="3827"/>
            <w:gridCol w:w="2379"/>
            <w:gridCol w:w="1194"/>
            <w:gridCol w:w="101"/>
            <w:gridCol w:w="1438"/>
          </w:tblGrid>
        </w:tblGridChange>
      </w:tblGrid>
      <w:tr>
        <w:trPr>
          <w:trHeight w:val="340" w:hRule="atLeast"/>
        </w:trPr>
        <w:tc>
          <w:tcPr>
            <w:gridSpan w:val="6"/>
            <w:shd w:fill="000000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right" w:pos="1020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EDUCATIONAL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6">
            <w:pPr>
              <w:pStyle w:val="Heading1"/>
              <w:tabs>
                <w:tab w:val="right" w:pos="10206"/>
              </w:tabs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Course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7">
            <w:pPr>
              <w:pStyle w:val="Heading1"/>
              <w:tabs>
                <w:tab w:val="right" w:pos="10206"/>
              </w:tabs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Institution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8">
            <w:pPr>
              <w:pStyle w:val="Heading1"/>
              <w:tabs>
                <w:tab w:val="right" w:pos="10206"/>
              </w:tabs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University</w:t>
            </w:r>
          </w:p>
        </w:tc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69">
            <w:pPr>
              <w:pStyle w:val="Heading1"/>
              <w:tabs>
                <w:tab w:val="right" w:pos="10206"/>
              </w:tabs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6B">
            <w:pPr>
              <w:pStyle w:val="Heading1"/>
              <w:tabs>
                <w:tab w:val="right" w:pos="10206"/>
              </w:tabs>
              <w:spacing w:after="40" w:before="40"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Score</w:t>
            </w:r>
          </w:p>
        </w:tc>
      </w:tr>
      <w:tr>
        <w:trPr>
          <w:trHeight w:val="6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Pursuing MBA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Welingkar Institute of Management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Welingkar University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2018-2020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right" w:pos="10206"/>
              </w:tabs>
              <w:spacing w:after="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B.Com(E-Com)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Rajiv Academy for Technology and Management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Agra University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2008-2011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right" w:pos="10206"/>
              </w:tabs>
              <w:spacing w:after="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83.40%</w:t>
            </w:r>
          </w:p>
        </w:tc>
      </w:tr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Intermediate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Ramanlal Shorawala Public School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CBSE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2008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Style w:val="Heading1"/>
              <w:tabs>
                <w:tab w:val="right" w:pos="10206"/>
              </w:tabs>
              <w:spacing w:after="40"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74%</w:t>
            </w:r>
          </w:p>
        </w:tc>
      </w:tr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High School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Ramanlal Shorawala Public School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CBSE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Style w:val="Heading1"/>
              <w:tabs>
                <w:tab w:val="right" w:pos="10206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2006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Style w:val="Heading1"/>
              <w:tabs>
                <w:tab w:val="right" w:pos="10206"/>
              </w:tabs>
              <w:spacing w:after="40"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72%</w:t>
            </w:r>
          </w:p>
        </w:tc>
      </w:tr>
    </w:tbl>
    <w:p w:rsidR="00000000" w:rsidDel="00000000" w:rsidP="00000000" w:rsidRDefault="00000000" w:rsidRPr="00000000" w14:paraId="00000084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pos="10206"/>
        </w:tabs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0"/>
        <w:tblGridChange w:id="0">
          <w:tblGrid>
            <w:gridCol w:w="10450"/>
          </w:tblGrid>
        </w:tblGridChange>
      </w:tblGrid>
      <w:tr>
        <w:trPr>
          <w:trHeight w:val="34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right" w:pos="1020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COMPUTER PROFICIENCY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tabs>
                <w:tab w:val="right" w:pos="10206"/>
              </w:tabs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Proficiency in </w:t>
            </w:r>
            <w:r w:rsidDel="00000000" w:rsidR="00000000" w:rsidRPr="00000000">
              <w:rPr>
                <w:b w:val="1"/>
                <w:rtl w:val="0"/>
              </w:rPr>
              <w:t xml:space="preserve">MS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1"/>
                <w:numId w:val="1"/>
              </w:numPr>
              <w:tabs>
                <w:tab w:val="right" w:pos="10206"/>
              </w:tabs>
              <w:spacing w:after="0" w:line="360" w:lineRule="auto"/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 Excel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1"/>
                <w:numId w:val="1"/>
              </w:numPr>
              <w:tabs>
                <w:tab w:val="right" w:pos="10206"/>
              </w:tabs>
              <w:spacing w:after="0" w:line="360" w:lineRule="auto"/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  Word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1"/>
                <w:numId w:val="1"/>
              </w:numPr>
              <w:tabs>
                <w:tab w:val="right" w:pos="10206"/>
              </w:tabs>
              <w:spacing w:after="0" w:line="360" w:lineRule="auto"/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 Power 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1"/>
                <w:numId w:val="1"/>
              </w:numPr>
              <w:tabs>
                <w:tab w:val="right" w:pos="10206"/>
              </w:tabs>
              <w:spacing w:after="0" w:line="360" w:lineRule="auto"/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 Outlook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tabs>
                <w:tab w:val="right" w:pos="10206"/>
              </w:tabs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Proficient in handling different Software.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tabs>
                <w:tab w:val="right" w:pos="10206"/>
              </w:tabs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 work on different Operating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System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tabs>
                <w:tab w:val="right" w:pos="10206"/>
              </w:tabs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Decent Typing Speed.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tabs>
                <w:tab w:val="right" w:pos="10206"/>
              </w:tabs>
              <w:spacing w:after="0" w:line="36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Well equipped with knowledge of Internet.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Experience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work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Oracle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Application.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tabs>
          <w:tab w:val="right" w:pos="10206"/>
        </w:tabs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96"/>
        <w:tblGridChange w:id="0">
          <w:tblGrid>
            <w:gridCol w:w="10196"/>
          </w:tblGrid>
        </w:tblGridChange>
      </w:tblGrid>
      <w:tr>
        <w:trPr>
          <w:trHeight w:val="32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right" w:pos="1020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EXTRA CURRICULAR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Runner UP in Swimming Competition at District Level.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Participated in Dance Competition at District Level.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Participated in various Quiz Competition at School Level.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Second Runner-Up in Taekwondo at District Level.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10206"/>
              </w:tabs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Participated in various Sports at School Level.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8"/>
        <w:tblGridChange w:id="0">
          <w:tblGrid>
            <w:gridCol w:w="10368"/>
          </w:tblGrid>
        </w:tblGridChange>
      </w:tblGrid>
      <w:tr>
        <w:trPr>
          <w:trHeight w:val="340" w:hRule="atLeast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right" w:pos="1020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KEY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spacing w:after="0" w:line="240" w:lineRule="auto"/>
              <w:ind w:left="720" w:right="-97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Passionate to learn new things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after="0" w:line="240" w:lineRule="auto"/>
              <w:ind w:left="720" w:right="-97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Proactive Attitude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spacing w:after="0" w:line="240" w:lineRule="auto"/>
              <w:ind w:left="720" w:right="-97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 analytical ability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after="0" w:line="240" w:lineRule="auto"/>
              <w:ind w:left="720" w:right="-97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 adapt changes according to the need to situation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spacing w:after="0" w:line="240" w:lineRule="auto"/>
              <w:ind w:left="720" w:right="-97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Diligence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spacing w:after="0" w:line="240" w:lineRule="auto"/>
              <w:ind w:left="720" w:right="-97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Excellent interpersonal, communication and organizational skills with proven abilities in team management and customer relationship management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spacing w:after="0" w:line="240" w:lineRule="auto"/>
              <w:ind w:left="720" w:right="-97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Good team player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spacing w:after="0" w:line="240" w:lineRule="auto"/>
              <w:ind w:left="720" w:right="-97" w:hanging="36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Work to the best of my capability when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tabs>
                <w:tab w:val="right" w:pos="10206"/>
              </w:tabs>
              <w:spacing w:after="0" w:line="36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Quick learner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8"/>
        <w:gridCol w:w="5218"/>
        <w:tblGridChange w:id="0">
          <w:tblGrid>
            <w:gridCol w:w="5218"/>
            <w:gridCol w:w="5218"/>
          </w:tblGrid>
        </w:tblGridChange>
      </w:tblGrid>
      <w:tr>
        <w:trPr>
          <w:trHeight w:val="260" w:hRule="atLeast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0A8">
            <w:pPr>
              <w:tabs>
                <w:tab w:val="right" w:pos="1020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PERSONAL 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Style w:val="Heading1"/>
              <w:tabs>
                <w:tab w:val="right" w:pos="10206"/>
              </w:tabs>
              <w:spacing w:line="276" w:lineRule="auto"/>
              <w:jc w:val="left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Father’s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Style w:val="Heading1"/>
              <w:tabs>
                <w:tab w:val="right" w:pos="10206"/>
              </w:tabs>
              <w:spacing w:after="40" w:line="276" w:lineRule="auto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Mr. Subhash Chand Sharma</w:t>
            </w:r>
          </w:p>
        </w:tc>
      </w:tr>
      <w:tr>
        <w:trPr>
          <w:trHeight w:val="3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Style w:val="Heading1"/>
              <w:tabs>
                <w:tab w:val="right" w:pos="10206"/>
              </w:tabs>
              <w:spacing w:line="276" w:lineRule="auto"/>
              <w:jc w:val="left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Mother’s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Style w:val="Heading1"/>
              <w:tabs>
                <w:tab w:val="right" w:pos="10206"/>
              </w:tabs>
              <w:spacing w:after="40" w:line="276" w:lineRule="auto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Mrs. Mamta Sharma</w:t>
            </w:r>
          </w:p>
        </w:tc>
      </w:tr>
      <w:tr>
        <w:trPr>
          <w:trHeight w:val="3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Style w:val="Heading1"/>
              <w:tabs>
                <w:tab w:val="right" w:pos="10206"/>
              </w:tabs>
              <w:spacing w:line="276" w:lineRule="auto"/>
              <w:jc w:val="left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Style w:val="Heading1"/>
              <w:tabs>
                <w:tab w:val="right" w:pos="10206"/>
              </w:tabs>
              <w:spacing w:after="40" w:line="276" w:lineRule="auto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 December 1990</w:t>
            </w:r>
          </w:p>
        </w:tc>
      </w:tr>
      <w:tr>
        <w:trPr>
          <w:trHeight w:val="3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Style w:val="Heading1"/>
              <w:tabs>
                <w:tab w:val="right" w:pos="10206"/>
              </w:tabs>
              <w:spacing w:line="276" w:lineRule="auto"/>
              <w:jc w:val="left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Marital Status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Style w:val="Heading1"/>
              <w:tabs>
                <w:tab w:val="right" w:pos="10206"/>
              </w:tabs>
              <w:spacing w:after="40" w:line="276" w:lineRule="auto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Married</w:t>
            </w:r>
          </w:p>
        </w:tc>
      </w:tr>
      <w:tr>
        <w:trPr>
          <w:trHeight w:val="3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Style w:val="Heading1"/>
              <w:tabs>
                <w:tab w:val="right" w:pos="10206"/>
              </w:tabs>
              <w:spacing w:line="276" w:lineRule="auto"/>
              <w:jc w:val="left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Nationality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Style w:val="Heading1"/>
              <w:tabs>
                <w:tab w:val="right" w:pos="10206"/>
              </w:tabs>
              <w:spacing w:after="40" w:line="276" w:lineRule="auto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Indian</w:t>
            </w:r>
          </w:p>
        </w:tc>
      </w:tr>
      <w:tr>
        <w:trPr>
          <w:trHeight w:val="3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Style w:val="Heading1"/>
              <w:tabs>
                <w:tab w:val="right" w:pos="10206"/>
              </w:tabs>
              <w:spacing w:line="276" w:lineRule="auto"/>
              <w:jc w:val="left"/>
              <w:rPr>
                <w:rFonts w:ascii="Times New Roman" w:cs="Times New Roman" w:eastAsia="Times New Roman" w:hAnsi="Times New Roman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2"/>
                <w:szCs w:val="22"/>
                <w:rtl w:val="0"/>
              </w:rPr>
              <w:t xml:space="preserve">Language Known (RWS)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Style w:val="Heading1"/>
              <w:tabs>
                <w:tab w:val="right" w:pos="10206"/>
              </w:tabs>
              <w:spacing w:after="40" w:line="276" w:lineRule="auto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rtl w:val="0"/>
              </w:rPr>
              <w:t xml:space="preserve">English and Hindi</w:t>
            </w:r>
          </w:p>
        </w:tc>
      </w:tr>
    </w:tbl>
    <w:p w:rsidR="00000000" w:rsidDel="00000000" w:rsidP="00000000" w:rsidRDefault="00000000" w:rsidRPr="00000000" w14:paraId="000000B6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right" w:pos="10206"/>
        </w:tabs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1"/>
        <w:tabs>
          <w:tab w:val="right" w:pos="10206"/>
        </w:tabs>
        <w:spacing w:after="200" w:lineRule="auto"/>
        <w:jc w:val="left"/>
        <w:rPr>
          <w:rFonts w:ascii="Times New Roman" w:cs="Times New Roman" w:eastAsia="Times New Roman" w:hAnsi="Times New Roman"/>
          <w:i w:val="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tabs>
          <w:tab w:val="right" w:pos="10206"/>
        </w:tabs>
        <w:spacing w:after="200" w:lineRule="auto"/>
        <w:rPr>
          <w:rFonts w:ascii="Times New Roman" w:cs="Times New Roman" w:eastAsia="Times New Roman" w:hAnsi="Times New Roman"/>
          <w:i w:val="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C2">
      <w:pPr>
        <w:tabs>
          <w:tab w:val="right" w:pos="10206"/>
        </w:tabs>
        <w:spacing w:line="1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I hereby declare that the above mentioned all the information true to the best of my knowledge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  <w:tab/>
        <w:tab/>
      </w:r>
    </w:p>
    <w:p w:rsidR="00000000" w:rsidDel="00000000" w:rsidP="00000000" w:rsidRDefault="00000000" w:rsidRPr="00000000" w14:paraId="000000C3">
      <w:pPr>
        <w:tabs>
          <w:tab w:val="right" w:pos="10206"/>
        </w:tabs>
        <w:spacing w:line="120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(GAURI SHARMA)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709" w:top="851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Times New Roman"/>
  <w:font w:name="Courier New"/>
  <w:font w:name="Nirmala UI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rahul.rastogii2307@gmail.com" TargetMode="External"/><Relationship Id="rId7" Type="http://schemas.openxmlformats.org/officeDocument/2006/relationships/hyperlink" Target="mailto:gauri.sharma1216@gmail.com" TargetMode="External"/><Relationship Id="rId8" Type="http://schemas.openxmlformats.org/officeDocument/2006/relationships/hyperlink" Target="mailto:gauri.sharma12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