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contextualSpacing w:val="0"/>
        <w:jc w:val="left"/>
        <w:rPr>
          <w:rFonts w:ascii="Century Gothic" w:cs="Century Gothic" w:eastAsia="Century Gothic" w:hAnsi="Century Gothic"/>
          <w:i w:val="0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rtl w:val="0"/>
        </w:rPr>
        <w:t xml:space="preserve">G.H.PRABHU </w:t>
      </w:r>
    </w:p>
    <w:p w:rsidR="00000000" w:rsidDel="00000000" w:rsidP="00000000" w:rsidRDefault="00000000" w:rsidRPr="00000000">
      <w:pPr>
        <w:tabs>
          <w:tab w:val="left" w:pos="0"/>
        </w:tabs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E-Mail</w:t>
        <w:tab/>
        <w:tab/>
        <w:t xml:space="preserve">ghp6@rediffmail.com </w:t>
        <w:br w:type="textWrapping"/>
        <w:t xml:space="preserve">Contact No.</w:t>
        <w:tab/>
        <w:t xml:space="preserve"> 040 – 27677289,  0 – 9908600709</w:t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lineRule="auto"/>
        <w:contextualSpacing w:val="0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Seeking assignments to Head Profit Centre Operations/ Business Development/ Sales &amp; Marketing with ROI accountability with a growth oriented organization of repute </w:t>
      </w:r>
    </w:p>
    <w:p w:rsidR="00000000" w:rsidDel="00000000" w:rsidP="00000000" w:rsidRDefault="00000000" w:rsidRPr="00000000">
      <w:pPr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Professional Profile</w:t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40" w:lineRule="auto"/>
        <w:ind w:left="360" w:hanging="360"/>
        <w:contextualSpacing w:val="0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 Marketing professional with over 2 decades of rich experience in Profit Centre Operations, Business Development, New Product Launching, Account Management &amp; Team Management in automobile  industries.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4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 keen planner, strategist &amp; implementer with demonstrated abilities in devising marketing activities and accelerating the business growth.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4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Adept in managing the entire trading activities encompassing business development, product promotion with retailing operations.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4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Expertise in tapping prospects, analysing their requirements, rendering technical guidance to the clients and negotiate (commercially) for the orders.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4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Proficiency in liaising with government / regulatory authorities for keeping compliance with statutory obligations &amp; obtaining necessary sanctions / clearances.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4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An effective communicator with excellent relationship building &amp; interpersonal skills. Strong analytical, problem solving &amp; organizational abilities. Possess a flexible &amp; detail oriented attitude.</w:t>
      </w:r>
    </w:p>
    <w:p w:rsidR="00000000" w:rsidDel="00000000" w:rsidP="00000000" w:rsidRDefault="00000000" w:rsidRPr="00000000">
      <w:pPr>
        <w:spacing w:after="40" w:lineRule="auto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Core Competency entails</w:t>
      </w:r>
    </w:p>
    <w:p w:rsidR="00000000" w:rsidDel="00000000" w:rsidP="00000000" w:rsidRDefault="00000000" w:rsidRPr="00000000">
      <w:pPr>
        <w:spacing w:after="40" w:lineRule="auto"/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Strategy Planning</w:t>
        <w:tab/>
        <w:tab/>
        <w:t xml:space="preserve">Policy Implementation</w:t>
        <w:tab/>
        <w:tab/>
        <w:t xml:space="preserve">ROI Accountability</w:t>
        <w:tab/>
      </w:r>
    </w:p>
    <w:p w:rsidR="00000000" w:rsidDel="00000000" w:rsidP="00000000" w:rsidRDefault="00000000" w:rsidRPr="00000000">
      <w:pPr>
        <w:spacing w:after="40" w:lineRule="auto"/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Retail Operations</w:t>
        <w:tab/>
        <w:tab/>
        <w:t xml:space="preserve">Product Promotions</w:t>
        <w:tab/>
        <w:tab/>
        <w:t xml:space="preserve">Business Development</w:t>
        <w:tab/>
      </w:r>
    </w:p>
    <w:p w:rsidR="00000000" w:rsidDel="00000000" w:rsidP="00000000" w:rsidRDefault="00000000" w:rsidRPr="00000000">
      <w:pPr>
        <w:spacing w:after="40" w:lineRule="auto"/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Team Management</w:t>
        <w:tab/>
        <w:tab/>
        <w:t xml:space="preserve">Training &amp; Development</w:t>
        <w:tab/>
        <w:tab/>
        <w:t xml:space="preserve">Site Selection</w:t>
        <w:tab/>
        <w:tab/>
        <w:tab/>
      </w:r>
    </w:p>
    <w:p w:rsidR="00000000" w:rsidDel="00000000" w:rsidP="00000000" w:rsidRDefault="00000000" w:rsidRPr="00000000">
      <w:pP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Aptness 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Profit Centre Operations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Identifying and developing new streams for long term revenue growth and maintaining relationships with customers to achieve high business targets.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Conducting competitor analysis by keeping abreast of operational trends followed by competitors.</w:t>
      </w:r>
    </w:p>
    <w:p w:rsidR="00000000" w:rsidDel="00000000" w:rsidP="00000000" w:rsidRDefault="00000000" w:rsidRPr="00000000">
      <w:pPr>
        <w:spacing w:after="20" w:lineRule="auto"/>
        <w:contextualSpacing w:val="0"/>
        <w:jc w:val="both"/>
        <w:rPr>
          <w:rFonts w:ascii="Bookman Old Style" w:cs="Bookman Old Style" w:eastAsia="Bookman Old Style" w:hAnsi="Bookman Old Style"/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Sales &amp; Marketing / Business Development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Managing sales functions for enhancing market share of products &amp; services.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Defining and implementing strategies for market penetration by identifying and influencing prospective clients &amp; explore marketing budgets.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Planning &amp; scheduling assignments to achieve the pre set goals within time, quality &amp; cost parameters.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Formulating long term/short term strategic plans to enhance operations.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Conceptualising of visual merchandising displays, windows, POP &amp; design of retail outlet for maintenance of a high-end store Image.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Product Launches/ Promotions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Conceptualizing and implementing sales promotional activities as a part of brand building &amp; market development effort.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Organising promotional activities like advertising campaigns, promotions  &amp; customer loyalty programs for enhancing market visibility &amp; achieving better market reach and penetration.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Creating initiatives, designing events, planning of merchandising and execution of these marketing events for increasing sales drive.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Devising pre &amp; post marketing activities for successful launching of new products.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  <w:tab w:val="left" w:pos="840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Selecting appropriate media for advertising after analysis of variables such as cost and reach of a particular medium for product promotion.</w:t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Key Account Management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Developing relationships with key decision-makers in target organizations for business development.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Interfacing with clients for suggesting the most viable product range and cultivating relations with them for securing repeat business.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Managing activities pertaining to negotiating/ finalization of deals (techno commercial) for smooth execution of sales &amp; order processing. Providing credit control &amp; timely remittances from the market.</w:t>
      </w:r>
    </w:p>
    <w:p w:rsidR="00000000" w:rsidDel="00000000" w:rsidP="00000000" w:rsidRDefault="00000000" w:rsidRPr="00000000">
      <w:pPr>
        <w:spacing w:after="20" w:lineRule="auto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Team Management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Monitoring, recruiting &amp; training manpower, &amp; ensuring quality deliverables in the market.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Providing direction, motivation &amp; training to the field sales team for ensuring optimum performance.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Planning and scheduling team assignments to achieve the preset goals within time, quality &amp; cost parameters. </w:t>
      </w:r>
    </w:p>
    <w:p w:rsidR="00000000" w:rsidDel="00000000" w:rsidP="00000000" w:rsidRDefault="00000000" w:rsidRPr="00000000">
      <w:pPr>
        <w:spacing w:after="20" w:lineRule="auto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Commercial Operations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Developing and appointing new business partners to expand product reach in the market and working in close interaction with the dealers and distributors to assist them to promote the product.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Identifying and developing retail outlets including infrastructure development, recruitment and promotional tie ups with external agencies, monitoring the same for efficient functioning. 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Formulating MIS reports and transmitting them across to facilitate the decision making process.</w:t>
      </w:r>
    </w:p>
    <w:p w:rsidR="00000000" w:rsidDel="00000000" w:rsidP="00000000" w:rsidRDefault="00000000" w:rsidRPr="00000000">
      <w:pPr>
        <w:tabs>
          <w:tab w:val="left" w:pos="414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Organisational Details</w:t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highlight w:val="lightGray"/>
          <w:rtl w:val="0"/>
        </w:rPr>
        <w:t xml:space="preserve">May’17 - Till date     Tusker Harley-Davidson, Bangalore             Business Head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Operation Head handling 3S facilities of Two dealerships in Bangalore and one in Goa of international motorcycle manufactured by Harley-Davidson of 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highlight w:val="lightGray"/>
          <w:rtl w:val="0"/>
        </w:rPr>
        <w:t xml:space="preserve">May’15 – April’17     Venkateshwara Auto Motors, Warangal       General Manager -Operations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pBdr>
          <w:top w:color="000000" w:space="0" w:sz="18" w:val="single"/>
        </w:pBdr>
        <w:ind w:left="360" w:hanging="360"/>
        <w:contextualSpacing w:val="0"/>
        <w:rPr>
          <w:b w:val="1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Heading 3S facilities in Warangal, Karimnagar, Nizamabad, Adilabad and sales outlet in Khammam . VAM is a main dealer for Ashok Leyland-Nissan  joint venture, in above mentioned 5 districts.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highlight w:val="lightGray"/>
          <w:rtl w:val="0"/>
        </w:rPr>
        <w:t xml:space="preserve">July’12 – April’15              Harsha Toyota, Hyderabad       General Manager -Sales                                                             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pBdr>
          <w:top w:color="000000" w:space="0" w:sz="18" w:val="single"/>
        </w:pBdr>
        <w:ind w:left="360" w:hanging="360"/>
        <w:contextualSpacing w:val="0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Heading entire showroom activities, covering three districts/branches, sales activities. Harsha Toyota is a dealer of world Class Toyota Automobiles Manufacturing Company, Japan.</w:t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u w:val="single"/>
          <w:rtl w:val="0"/>
        </w:rPr>
        <w:t xml:space="preserve">Accomplishments</w:t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Average sales maintained at any given month and targets were achieved continuously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Existing branch at Ananthpur upgraded to 3 S facility</w:t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highlight w:val="lightGray"/>
          <w:rtl w:val="0"/>
        </w:rPr>
        <w:t xml:space="preserve">Feb’10 – June’12              Minar Hydro-Systems Pvt Ltd., Hyderabad       General Manager ( South )- Marketing  </w:t>
      </w:r>
      <w:r w:rsidDel="00000000" w:rsidR="00000000" w:rsidRPr="00000000">
        <w:rPr>
          <w:color w:val="000000"/>
          <w:highlight w:val="lightGray"/>
          <w:rtl w:val="0"/>
        </w:rPr>
        <w:t xml:space="preserve">          .</w:t>
      </w:r>
      <w:r w:rsidDel="00000000" w:rsidR="00000000" w:rsidRPr="00000000">
        <w:rPr>
          <w:color w:val="000000"/>
          <w:rtl w:val="0"/>
        </w:rPr>
        <w:t xml:space="preserve">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pBdr>
          <w:top w:color="000000" w:space="0" w:sz="18" w:val="single"/>
        </w:pBdr>
        <w:ind w:left="360" w:hanging="36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Head of Marketing for entire South India. Present company is sole representative of Hi-Force Hydraulic Tools from U.K. which is a World Class Manufacturer of Hydraulic Tools, network spread over more than 100 countries.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u w:val="single"/>
          <w:rtl w:val="0"/>
        </w:rPr>
        <w:t xml:space="preserve">Accomplishments</w:t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  -      Established new customer Base in AP &amp; Karnatake</w:t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 -       New branch office established in Jeedimetla, Hyderabad</w:t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  -      Sales increased from Zero to 5 crores within two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e6e6e6" w:val="clear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Oct’08  - Jan’10 </w:t>
        <w:tab/>
        <w:tab/>
        <w:t xml:space="preserve">Puzzolana Machinery Fabricators, Hyderabad                     Manager - Marketing</w:t>
      </w:r>
    </w:p>
    <w:p w:rsidR="00000000" w:rsidDel="00000000" w:rsidP="00000000" w:rsidRDefault="00000000" w:rsidRPr="00000000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3znysh7" w:id="2"/>
    <w:bookmarkEnd w:id="2"/>
    <w:bookmarkStart w:colFirst="0" w:colLast="0" w:name="1fob9te" w:id="3"/>
    <w:bookmarkEnd w:id="3"/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Marketing Head for the up coming Loaders &amp; Tractors Project of the company. Company has recently signed MOU with Changlin Company, China for producing and Marketing of CHANGLIN Wheel Loaders.</w:t>
      </w:r>
    </w:p>
    <w:p w:rsidR="00000000" w:rsidDel="00000000" w:rsidP="00000000" w:rsidRDefault="00000000" w:rsidRPr="00000000">
      <w:pPr>
        <w:tabs>
          <w:tab w:val="left" w:pos="414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-     Present company is 20 years old and into manufacturing of Stone crushers and other construction related        </w:t>
      </w:r>
    </w:p>
    <w:p w:rsidR="00000000" w:rsidDel="00000000" w:rsidP="00000000" w:rsidRDefault="00000000" w:rsidRPr="00000000">
      <w:pPr>
        <w:tabs>
          <w:tab w:val="left" w:pos="414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      Machineries with turnover of 350 crores with All India Market Share of 55%.</w:t>
      </w:r>
    </w:p>
    <w:p w:rsidR="00000000" w:rsidDel="00000000" w:rsidP="00000000" w:rsidRDefault="00000000" w:rsidRPr="00000000">
      <w:pPr>
        <w:tabs>
          <w:tab w:val="left" w:pos="414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e6e6e6" w:val="clear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June’06 -  Sept’08</w:t>
        <w:tab/>
        <w:t xml:space="preserve">Sujatha Corporation, Bhubaneswar                             General  Manager – Marketing &amp; Sales</w:t>
      </w:r>
    </w:p>
    <w:p w:rsidR="00000000" w:rsidDel="00000000" w:rsidP="00000000" w:rsidRDefault="00000000" w:rsidRPr="00000000">
      <w:pPr>
        <w:tabs>
          <w:tab w:val="left" w:pos="414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Overall In-charge of entire operations of 5 Branches in Orissa, including developing branches, sales, service and sp.parts of Rhino series of vehicles from ICML. </w:t>
      </w:r>
    </w:p>
    <w:p w:rsidR="00000000" w:rsidDel="00000000" w:rsidP="00000000" w:rsidRDefault="00000000" w:rsidRPr="00000000">
      <w:pPr>
        <w:pStyle w:val="Title"/>
        <w:contextualSpacing w:val="0"/>
        <w:rPr>
          <w:rFonts w:ascii="Century Gothic" w:cs="Century Gothic" w:eastAsia="Century Gothic" w:hAnsi="Century Gothic"/>
          <w:i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14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u w:val="single"/>
          <w:rtl w:val="0"/>
        </w:rPr>
        <w:t xml:space="preserve">Accomplishments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New DSAs appointed/ significant achievement in terms of sales figure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Registered sales growth of 100 % in one year. Reduced receivables from an average of 90 days to 15 days.</w:t>
      </w:r>
    </w:p>
    <w:p w:rsidR="00000000" w:rsidDel="00000000" w:rsidP="00000000" w:rsidRDefault="00000000" w:rsidRPr="00000000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e6e6e6" w:val="clear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Sep’91- Oct’01</w:t>
        <w:tab/>
        <w:tab/>
        <w:t xml:space="preserve">M/s Mahindra &amp; Mahindra Limited</w:t>
      </w:r>
    </w:p>
    <w:p w:rsidR="00000000" w:rsidDel="00000000" w:rsidP="00000000" w:rsidRDefault="00000000" w:rsidRPr="00000000">
      <w:pPr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u w:val="single"/>
          <w:rtl w:val="0"/>
        </w:rPr>
        <w:t xml:space="preserve">Career Growth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Sep’91- Mar’ 94</w:t>
        <w:tab/>
        <w:tab/>
        <w:t xml:space="preserve">Junior Executive-Marketing 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Apr’94  - Mar’98 </w:t>
        <w:tab/>
        <w:tab/>
        <w:t xml:space="preserve">Sr. Executive 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Apr’98</w:t>
      </w:r>
      <w:r w:rsidDel="00000000" w:rsidR="00000000" w:rsidRPr="00000000">
        <w:rPr>
          <w:rFonts w:ascii="Century Gothic" w:cs="Century Gothic" w:eastAsia="Century Gothic" w:hAnsi="Century Gothic"/>
          <w:color w:val="0000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- Oct’01 </w:t>
        <w:tab/>
        <w:tab/>
        <w:t xml:space="preserve">Asst. Manager</w:t>
      </w:r>
    </w:p>
    <w:p w:rsidR="00000000" w:rsidDel="00000000" w:rsidP="00000000" w:rsidRDefault="00000000" w:rsidRPr="00000000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4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Party to Business Development, New Product Launching, Account Management &amp; Team Management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4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Developing  new dealers, new market,  guiding existing dealers on business plans, strategies, training etc.,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4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Involving in target planning (annual, monthly and weekly) for each dealership.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4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Liaising with government / regulatory authorities for new orders and keeping compliance with statutory obligations &amp; obtaining necessary sanctions / clearances.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Rationalized the distribution network by appointing new Dealer in Goa and  8 new dealers in Andhra Pradesh covering a wide area of Vijayawada, Srikakulam, Ongole, Nizamabad, Guntur, Cuddappah, Ananthpur and  Kurnool.</w:t>
      </w:r>
    </w:p>
    <w:p w:rsidR="00000000" w:rsidDel="00000000" w:rsidP="00000000" w:rsidRDefault="00000000" w:rsidRPr="00000000">
      <w:pPr>
        <w:tabs>
          <w:tab w:val="left" w:pos="414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tabs>
          <w:tab w:val="left" w:pos="4140"/>
        </w:tabs>
        <w:contextualSpacing w:val="0"/>
        <w:rPr/>
      </w:pPr>
      <w:r w:rsidDel="00000000" w:rsidR="00000000" w:rsidRPr="00000000">
        <w:rPr>
          <w:rtl w:val="0"/>
        </w:rPr>
        <w:t xml:space="preserve">Accomplishments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Played a significant role in establishing new products: LCVs, 10 seaters and other Multi-Utility vehicles, 3 wheelers in a very competitive market.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Rationalized the distribution network by appointing new Dealer in Goa and  8 new dealers in Andhra Pradesh covering a wide area of Vijayawada, Srikakulam, Ongole, Nizamabad, Guntur, Cuddappah, Ananthpur and  Kurnool.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Significantly developed new market and expanded product reach of the company in Andhra Pradesh especially in the Coastal &amp; Telangana regions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color w:val="0000ff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Achieved a 100 % sales target in every financial year, which was an increment of 15 % than previous years</w:t>
      </w:r>
      <w:r w:rsidDel="00000000" w:rsidR="00000000" w:rsidRPr="00000000">
        <w:rPr>
          <w:rFonts w:ascii="Century Gothic" w:cs="Century Gothic" w:eastAsia="Century Gothic" w:hAnsi="Century Gothic"/>
          <w:color w:val="0000ff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>
      <w:pPr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e6e6e6" w:val="clear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Nov’01 - May’06</w:t>
        <w:tab/>
        <w:tab/>
        <w:t xml:space="preserve">M/s Gemini Graaphics Pvt Limited, Karnataka </w:t>
      </w:r>
    </w:p>
    <w:p w:rsidR="00000000" w:rsidDel="00000000" w:rsidP="00000000" w:rsidRDefault="00000000" w:rsidRPr="00000000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u w:val="single"/>
          <w:rtl w:val="0"/>
        </w:rPr>
        <w:t xml:space="preserve">Career Growth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Apr’03</w:t>
        <w:tab/>
        <w:t xml:space="preserve"> - May’06</w:t>
        <w:tab/>
        <w:t xml:space="preserve">Manager – Marketing &amp; Materials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Nov’01 - Apr’03</w:t>
        <w:tab/>
        <w:tab/>
        <w:t xml:space="preserve">Dy. Manager- Marketing &amp; Materials</w:t>
      </w:r>
    </w:p>
    <w:p w:rsidR="00000000" w:rsidDel="00000000" w:rsidP="00000000" w:rsidRDefault="00000000" w:rsidRPr="00000000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Performing sales activities of Security Papers, Printing Orders, Monitoring Purchase and Stocks for Printing and Paper divisions.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Efficiently using inventory management system &amp; procedure for effective stores management &amp; control measures to reduce obsolete stock, ensuring availability of materials to meet targets.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Handling  transport division for seamless logistics operations for optimum stock levels with the sales targets.</w:t>
      </w:r>
    </w:p>
    <w:p w:rsidR="00000000" w:rsidDel="00000000" w:rsidP="00000000" w:rsidRDefault="00000000" w:rsidRPr="00000000">
      <w:pPr>
        <w:tabs>
          <w:tab w:val="left" w:pos="414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140"/>
        </w:tabs>
        <w:spacing w:after="2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u w:val="single"/>
          <w:rtl w:val="0"/>
        </w:rPr>
        <w:t xml:space="preserve">Accomplishments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Carried out a key role in appointing new distributors for expanding the market reach of the products. 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Independently handled confidential jobs of handling materials : Marks cards, Certificates, MICR &amp; Non MICR Cheque books, Question papers of various Boards.</w:t>
      </w:r>
    </w:p>
    <w:p w:rsidR="00000000" w:rsidDel="00000000" w:rsidP="00000000" w:rsidRDefault="00000000" w:rsidRPr="00000000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e6e6e6" w:val="clear"/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Jan’86 - Aug’91</w:t>
        <w:tab/>
        <w:tab/>
        <w:t xml:space="preserve">M/s N.D.Naik, TELCO dealer from Goa </w:t>
      </w:r>
    </w:p>
    <w:p w:rsidR="00000000" w:rsidDel="00000000" w:rsidP="00000000" w:rsidRDefault="00000000" w:rsidRPr="00000000">
      <w:pPr>
        <w:tabs>
          <w:tab w:val="left" w:pos="0"/>
        </w:tabs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u w:val="single"/>
          <w:rtl w:val="0"/>
        </w:rPr>
        <w:t xml:space="preserve">Career Growth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Jan’87 - Aug’91</w:t>
        <w:tab/>
        <w:tab/>
        <w:t xml:space="preserve">Sales Officer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Jan’86 - Dec’86</w:t>
        <w:tab/>
        <w:tab/>
        <w:t xml:space="preserve">Commercial Trainee </w:t>
      </w:r>
    </w:p>
    <w:p w:rsidR="00000000" w:rsidDel="00000000" w:rsidP="00000000" w:rsidRDefault="00000000" w:rsidRPr="00000000">
      <w:pPr>
        <w:tabs>
          <w:tab w:val="left" w:pos="0"/>
        </w:tabs>
        <w:contextualSpacing w:val="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i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As a trainee attended several training sessions on marketing of automobiles at various  centres in Pune, Jemshedpur, Bhubaneshwar and Goa. 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4140"/>
        </w:tabs>
        <w:spacing w:after="20" w:lineRule="auto"/>
        <w:ind w:left="360" w:hanging="360"/>
        <w:contextualSpacing w:val="0"/>
        <w:jc w:val="both"/>
        <w:rPr>
          <w:i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Gathered exposure in working various division of  TATA vehicles in Goa.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Qualification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1985</w:t>
        <w:tab/>
        <w:tab/>
        <w:t xml:space="preserve">Diploma In Automobile Engg </w:t>
        <w:tab/>
        <w:t xml:space="preserve">Karnataka Polytechnic, Mangalore</w:t>
      </w:r>
    </w:p>
    <w:p w:rsidR="00000000" w:rsidDel="00000000" w:rsidP="00000000" w:rsidRDefault="00000000" w:rsidRPr="00000000">
      <w:pPr>
        <w:contextualSpacing w:val="0"/>
        <w:rPr>
          <w:rFonts w:ascii="Century Gothic" w:cs="Century Gothic" w:eastAsia="Century Gothic" w:hAnsi="Century Gothic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0" w:sz="18" w:val="single"/>
        </w:pBdr>
        <w:contextualSpacing w:val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Personal Details</w:t>
      </w:r>
    </w:p>
    <w:p w:rsidR="00000000" w:rsidDel="00000000" w:rsidP="00000000" w:rsidRDefault="00000000" w:rsidRPr="00000000">
      <w:pPr>
        <w:tabs>
          <w:tab w:val="left" w:pos="0"/>
          <w:tab w:val="left" w:pos="1620"/>
        </w:tabs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0"/>
          <w:tab w:val="left" w:pos="1620"/>
        </w:tabs>
        <w:spacing w:before="40" w:lineRule="auto"/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Date of Birth</w:t>
        <w:tab/>
        <w:t xml:space="preserve">6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August 1964 </w:t>
        <w:br w:type="textWrapping"/>
        <w:t xml:space="preserve">Languages   </w:t>
        <w:tab/>
        <w:t xml:space="preserve">English, Hindi, Konkani, Kannada, Telugu, Tulu &amp; Marati </w:t>
      </w:r>
    </w:p>
    <w:p w:rsidR="00000000" w:rsidDel="00000000" w:rsidP="00000000" w:rsidRDefault="00000000" w:rsidRPr="00000000">
      <w:pPr>
        <w:tabs>
          <w:tab w:val="left" w:pos="1620"/>
        </w:tabs>
        <w:spacing w:before="40" w:lineRule="auto"/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Correspondence Address </w:t>
        <w:tab/>
        <w:tab/>
      </w:r>
    </w:p>
    <w:p w:rsidR="00000000" w:rsidDel="00000000" w:rsidP="00000000" w:rsidRDefault="00000000" w:rsidRPr="00000000">
      <w:pPr>
        <w:tabs>
          <w:tab w:val="left" w:pos="1620"/>
        </w:tabs>
        <w:spacing w:before="80" w:lineRule="auto"/>
        <w:ind w:left="547" w:firstLine="0"/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D.No. 1-2-215, Janaki Apartments, E - 3,  Near Shiva Palace</w:t>
      </w:r>
    </w:p>
    <w:p w:rsidR="00000000" w:rsidDel="00000000" w:rsidP="00000000" w:rsidRDefault="00000000" w:rsidRPr="00000000">
      <w:pPr>
        <w:tabs>
          <w:tab w:val="left" w:pos="1620"/>
        </w:tabs>
        <w:spacing w:before="40" w:lineRule="auto"/>
        <w:ind w:left="547" w:firstLine="0"/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Domalguda, Hyderabad – 500 029, Telangana, India</w:t>
      </w:r>
    </w:p>
    <w:p w:rsidR="00000000" w:rsidDel="00000000" w:rsidP="00000000" w:rsidRDefault="00000000" w:rsidRPr="00000000">
      <w:pPr>
        <w:tabs>
          <w:tab w:val="left" w:pos="0"/>
        </w:tabs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/>
      <w:pgMar w:bottom="1008" w:top="1008" w:left="864" w:right="86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Century Gothic"/>
  <w:font w:name="Cambr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Arial" w:cs="Arial" w:eastAsia="Arial" w:hAnsi="Arial"/>
        <w:color w:val="00000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i w:val="1"/>
    </w:rPr>
  </w:style>
  <w:style w:type="paragraph" w:styleId="Heading2">
    <w:name w:val="heading 2"/>
    <w:basedOn w:val="Normal"/>
    <w:next w:val="Normal"/>
    <w:pPr>
      <w:keepNext w:val="1"/>
      <w:pBdr>
        <w:bottom w:color="000000" w:space="0" w:sz="6" w:val="single"/>
      </w:pBdr>
      <w:jc w:val="right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tabs>
        <w:tab w:val="left" w:pos="4140"/>
      </w:tabs>
      <w:spacing w:after="20" w:lineRule="auto"/>
      <w:jc w:val="both"/>
    </w:pPr>
    <w:rPr>
      <w:rFonts w:ascii="Century Gothic" w:cs="Century Gothic" w:eastAsia="Century Gothic" w:hAnsi="Century Gothic"/>
      <w:b w:val="1"/>
      <w:sz w:val="18"/>
      <w:szCs w:val="1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jc w:val="center"/>
    </w:pPr>
    <w:rPr>
      <w:b w:val="1"/>
      <w:i w:val="1"/>
    </w:rPr>
  </w:style>
  <w:style w:type="paragraph" w:styleId="Normal" w:default="1">
    <w:name w:val="Normal"/>
    <w:uiPriority w:val="99"/>
    <w:qFormat w:val="1"/>
    <w:rPr>
      <w:sz w:val="24"/>
      <w:lang w:val="en-GB"/>
    </w:rPr>
  </w:style>
  <w:style w:type="paragraph" w:styleId="Heading1">
    <w:name w:val="heading 1"/>
    <w:basedOn w:val="Normal"/>
    <w:next w:val="Normal"/>
    <w:uiPriority w:val="99"/>
    <w:qFormat w:val="1"/>
    <w:pPr>
      <w:keepNext w:val="1"/>
      <w:jc w:val="both"/>
      <w:outlineLvl w:val="0"/>
    </w:pPr>
    <w:rPr>
      <w:rFonts w:ascii="Arial" w:cs="Arial" w:hAnsi="Arial"/>
      <w:b w:val="1"/>
      <w:i w:val="1"/>
    </w:rPr>
  </w:style>
  <w:style w:type="paragraph" w:styleId="Heading2">
    <w:name w:val="heading 2"/>
    <w:basedOn w:val="Normal"/>
    <w:next w:val="Normal"/>
    <w:uiPriority w:val="99"/>
    <w:qFormat w:val="1"/>
    <w:pPr>
      <w:keepNext w:val="1"/>
      <w:pBdr>
        <w:bottom w:color="auto" w:space="0" w:sz="6" w:val="single"/>
      </w:pBdr>
      <w:jc w:val="right"/>
      <w:outlineLvl w:val="1"/>
    </w:pPr>
    <w:rPr>
      <w:rFonts w:ascii="Arial" w:cs="Arial" w:hAnsi="Arial"/>
      <w:b w:val="1"/>
      <w:i w:val="1"/>
    </w:rPr>
  </w:style>
  <w:style w:type="paragraph" w:styleId="Heading3">
    <w:name w:val="heading 3"/>
    <w:basedOn w:val="Normal"/>
    <w:next w:val="Normal"/>
    <w:uiPriority w:val="99"/>
    <w:qFormat w:val="1"/>
    <w:pPr>
      <w:keepNext w:val="1"/>
      <w:tabs>
        <w:tab w:val="left" w:pos="4140"/>
      </w:tabs>
      <w:spacing w:after="20"/>
      <w:jc w:val="both"/>
      <w:outlineLvl w:val="2"/>
    </w:pPr>
    <w:rPr>
      <w:rFonts w:ascii="Century Gothic" w:cs="Arial" w:hAnsi="Century Gothic"/>
      <w:b w:val="1"/>
      <w:sz w:val="18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i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color w:val="404040" w:themeColor="text1" w:themeTint="0000BF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character" w:styleId="Strong">
    <w:name w:val="Strong"/>
    <w:basedOn w:val="DefaultParagraphFont"/>
    <w:uiPriority w:val="22"/>
    <w:qFormat w:val="1"/>
    <w:rPr>
      <w:b w:val="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 w:val="1"/>
      <w:i w:val="1"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4f81bd" w:space="0" w:sz="4" w:themeColor="accent1" w:val="single"/>
      </w:pBdr>
      <w:spacing w:after="280" w:before="200"/>
      <w:ind w:left="936" w:right="936"/>
    </w:pPr>
    <w:rPr>
      <w:b w:val="1"/>
      <w:i w:val="1"/>
      <w:color w:val="4f81bd" w:themeColor="accent1"/>
    </w:rPr>
  </w:style>
  <w:style w:type="character" w:styleId="Emphasis">
    <w:name w:val="Emphasis"/>
    <w:basedOn w:val="DefaultParagraphFont"/>
    <w:uiPriority w:val="20"/>
    <w:qFormat w:val="1"/>
    <w:rPr>
      <w:i w:val="1"/>
    </w:rPr>
  </w:style>
  <w:style w:type="character" w:styleId="BookTitle">
    <w:name w:val="Book Title"/>
    <w:basedOn w:val="DefaultParagraphFont"/>
    <w:uiPriority w:val="33"/>
    <w:qFormat w:val="1"/>
    <w:rPr>
      <w:b w:val="1"/>
      <w:smallCaps w:val="1"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color w:val="000000" w:themeColor="text1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c0504d" w:themeColor="accent2"/>
      <w:u w:val="single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 w:val="1"/>
      <w:i w:val="1"/>
      <w:color w:val="4f81bd" w:themeColor="accent1"/>
    </w:rPr>
  </w:style>
  <w:style w:type="character" w:styleId="Heading3Char" w:customStyle="1">
    <w:name w:val="Heading 3 Char"/>
    <w:basedOn w:val="DefaultParagraphFont"/>
    <w:uiPriority w:val="9"/>
    <w:rPr>
      <w:rFonts w:asciiTheme="majorHAnsi" w:cstheme="majorBidi" w:eastAsiaTheme="majorEastAsia" w:hAnsiTheme="majorHAnsi"/>
      <w:b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EnvelopeReturn">
    <w:name w:val="envelope return"/>
    <w:basedOn w:val="Normal"/>
    <w:uiPriority w:val="99"/>
    <w:unhideWhenUsed w:val="1"/>
    <w:rPr>
      <w:rFonts w:asciiTheme="majorHAnsi" w:cstheme="majorBidi" w:eastAsiaTheme="majorEastAsia" w:hAnsiTheme="majorHAnsi"/>
      <w:sz w:val="20"/>
    </w:rPr>
  </w:style>
  <w:style w:type="paragraph" w:styleId="BodyText2">
    <w:name w:val="Body Text 2"/>
    <w:basedOn w:val="Normal"/>
    <w:uiPriority w:val="99"/>
    <w:pPr>
      <w:jc w:val="both"/>
    </w:pPr>
    <w:rPr>
      <w:rFonts w:ascii="Arial" w:cs="Arial" w:hAnsi="Arial"/>
    </w:rPr>
  </w:style>
  <w:style w:type="character" w:styleId="Heading1Char" w:customStyle="1">
    <w:name w:val="Heading 1 Char"/>
    <w:basedOn w:val="DefaultParagraphFont"/>
    <w:uiPriority w:val="9"/>
    <w:rPr>
      <w:rFonts w:asciiTheme="majorHAnsi" w:cstheme="majorBidi" w:eastAsiaTheme="majorEastAsia" w:hAnsiTheme="majorHAnsi"/>
      <w:b w:val="1"/>
      <w:color w:val="365f91" w:themeColor="accent1" w:themeShade="0000BF"/>
      <w:sz w:val="28"/>
    </w:rPr>
  </w:style>
  <w:style w:type="character" w:styleId="PlainTextChar" w:customStyle="1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Pr>
      <w:vertAlign w:val="superscript"/>
    </w:rPr>
  </w:style>
  <w:style w:type="character" w:styleId="SubtleEmphasis">
    <w:name w:val="Subtle Emphasis"/>
    <w:basedOn w:val="DefaultParagraphFont"/>
    <w:uiPriority w:val="19"/>
    <w:qFormat w:val="1"/>
    <w:rPr>
      <w:i w:val="1"/>
      <w:color w:val="808080" w:themeColor="text1" w:themeTint="00007F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 w:val="1"/>
      <w:color w:val="4f81bd" w:themeColor="accent1"/>
      <w:spacing w:val="15"/>
      <w:sz w:val="24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Pr>
      <w:sz w:val="20"/>
    </w:rPr>
  </w:style>
  <w:style w:type="paragraph" w:styleId="BodyTextIndent">
    <w:name w:val="Body Text Indent"/>
    <w:basedOn w:val="Normal"/>
    <w:uiPriority w:val="99"/>
    <w:pPr>
      <w:ind w:firstLine="720"/>
    </w:pPr>
    <w:rPr>
      <w:rFonts w:ascii="Arial" w:cs="Arial" w:hAnsi="Arial"/>
    </w:rPr>
  </w:style>
  <w:style w:type="paragraph" w:styleId="EnvelopeAddress">
    <w:name w:val="envelope address"/>
    <w:basedOn w:val="Normal"/>
    <w:uiPriority w:val="99"/>
    <w:unhideWhenUsed w:val="1"/>
    <w:pPr>
      <w:ind w:left="2880"/>
    </w:pPr>
    <w:rPr>
      <w:rFonts w:asciiTheme="majorHAnsi" w:cstheme="majorBidi" w:eastAsiaTheme="majorEastAsia" w:hAnsiTheme="majorHAnsi"/>
    </w:rPr>
  </w:style>
  <w:style w:type="character" w:styleId="IntenseReference">
    <w:name w:val="Intense Reference"/>
    <w:basedOn w:val="DefaultParagraphFont"/>
    <w:uiPriority w:val="32"/>
    <w:qFormat w:val="1"/>
    <w:rPr>
      <w:b w:val="1"/>
      <w:smallCaps w:val="1"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Pr>
      <w:sz w:val="2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 w:val="1"/>
      <w:color w:val="243f60" w:themeColor="accent1" w:themeShade="00007F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Pr>
      <w:rFonts w:ascii="Courier New" w:cs="Courier New" w:hAnsi="Courier New"/>
      <w:sz w:val="21"/>
    </w:rPr>
  </w:style>
  <w:style w:type="character" w:styleId="IntenseEmphasis">
    <w:name w:val="Intense Emphasis"/>
    <w:basedOn w:val="DefaultParagraphFont"/>
    <w:uiPriority w:val="21"/>
    <w:qFormat w:val="1"/>
    <w:rPr>
      <w:b w:val="1"/>
      <w:i w:val="1"/>
      <w:color w:val="4f81bd" w:themeColor="accent1"/>
    </w:rPr>
  </w:style>
  <w:style w:type="paragraph" w:styleId="NoSpacing">
    <w:name w:val="No Spacing"/>
    <w:uiPriority w:val="1"/>
    <w:qFormat w:val="1"/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asciiTheme="majorHAnsi" w:cstheme="majorBidi" w:eastAsiaTheme="majorEastAsia" w:hAnsiTheme="majorHAnsi"/>
      <w:i w:val="1"/>
      <w:color w:val="4f81bd" w:themeColor="accent1"/>
      <w:spacing w:val="15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Heading2Char" w:customStyle="1">
    <w:name w:val="Heading 2 Char"/>
    <w:basedOn w:val="DefaultParagraphFont"/>
    <w:uiPriority w:val="9"/>
    <w:rPr>
      <w:rFonts w:asciiTheme="majorHAnsi" w:cstheme="majorBidi" w:eastAsiaTheme="majorEastAsia" w:hAnsiTheme="majorHAnsi"/>
      <w:b w:val="1"/>
      <w:color w:val="4f81bd" w:themeColor="accent1"/>
      <w:sz w:val="26"/>
    </w:rPr>
  </w:style>
  <w:style w:type="character" w:styleId="TitleChar" w:customStyle="1">
    <w:name w:val="Title Char"/>
    <w:basedOn w:val="DefaultParagraphFont"/>
    <w:uiPriority w:val="10"/>
    <w:rPr>
      <w:rFonts w:asciiTheme="majorHAnsi" w:cstheme="majorBidi" w:eastAsiaTheme="majorEastAsia" w:hAnsiTheme="majorHAnsi"/>
      <w:color w:val="17365d" w:themeColor="text2" w:themeShade="0000BF"/>
      <w:spacing w:val="5"/>
      <w:sz w:val="52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color w:val="404040" w:themeColor="text1" w:themeTint="0000BF"/>
    </w:rPr>
  </w:style>
  <w:style w:type="paragraph" w:styleId="BodyText">
    <w:name w:val="Body Text"/>
    <w:basedOn w:val="Normal"/>
    <w:uiPriority w:val="99"/>
    <w:rPr>
      <w:rFonts w:ascii="Arial" w:cs="Arial" w:hAnsi="Arial"/>
      <w:b w:val="1"/>
      <w:i w:val="1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 w:val="1"/>
      <w:color w:val="404040" w:themeColor="text1" w:themeTint="0000B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0000BF"/>
      <w:sz w:val="20"/>
    </w:rPr>
  </w:style>
  <w:style w:type="paragraph" w:styleId="Title">
    <w:name w:val="Title"/>
    <w:basedOn w:val="Normal"/>
    <w:uiPriority w:val="99"/>
    <w:qFormat w:val="1"/>
    <w:pPr>
      <w:jc w:val="center"/>
    </w:pPr>
    <w:rPr>
      <w:b w:val="1"/>
      <w:i w:val="1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color w:val="000000" w:themeColor="text1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