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34" w:rsidRDefault="0044154D">
      <w:pPr>
        <w:spacing w:after="191" w:line="259" w:lineRule="auto"/>
        <w:ind w:left="-2522" w:right="-2558"/>
        <w:jc w:val="center"/>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-44449</wp:posOffset>
            </wp:positionV>
            <wp:extent cx="533400" cy="59690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
                    <a:stretch>
                      <a:fillRect/>
                    </a:stretch>
                  </pic:blipFill>
                  <pic:spPr>
                    <a:xfrm>
                      <a:off x="0" y="0"/>
                      <a:ext cx="533400" cy="5969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6718300</wp:posOffset>
            </wp:positionH>
            <wp:positionV relativeFrom="paragraph">
              <wp:posOffset>-44449</wp:posOffset>
            </wp:positionV>
            <wp:extent cx="533400" cy="68580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
                    <a:stretch>
                      <a:fillRect/>
                    </a:stretch>
                  </pic:blipFill>
                  <pic:spPr>
                    <a:xfrm>
                      <a:off x="0" y="0"/>
                      <a:ext cx="533400" cy="685800"/>
                    </a:xfrm>
                    <a:prstGeom prst="rect">
                      <a:avLst/>
                    </a:prstGeom>
                  </pic:spPr>
                </pic:pic>
              </a:graphicData>
            </a:graphic>
          </wp:anchor>
        </w:drawing>
      </w:r>
      <w:r>
        <w:rPr>
          <w:sz w:val="28"/>
        </w:rPr>
        <w:t>DOKUBURRA PRADEEP CHANDRA  |  16MI33006</w:t>
      </w:r>
    </w:p>
    <w:p w:rsidR="00406B34" w:rsidRDefault="0044154D">
      <w:pPr>
        <w:spacing w:line="259" w:lineRule="auto"/>
        <w:ind w:left="-2522" w:right="-2558"/>
        <w:jc w:val="center"/>
      </w:pPr>
      <w:r>
        <w:rPr>
          <w:sz w:val="28"/>
        </w:rPr>
        <w:t>MINING ENGINEERING SAFETY ENGG. (</w:t>
      </w:r>
      <w:proofErr w:type="spellStart"/>
      <w:r>
        <w:rPr>
          <w:sz w:val="28"/>
        </w:rPr>
        <w:t>M.Tech</w:t>
      </w:r>
      <w:proofErr w:type="spellEnd"/>
      <w:r>
        <w:rPr>
          <w:sz w:val="28"/>
        </w:rPr>
        <w:t xml:space="preserve"> Dual 5Y)</w:t>
      </w:r>
    </w:p>
    <w:tbl>
      <w:tblPr>
        <w:tblStyle w:val="TableGrid"/>
        <w:tblW w:w="11500" w:type="dxa"/>
        <w:tblInd w:w="-40" w:type="dxa"/>
        <w:tblCellMar>
          <w:top w:w="40" w:type="dxa"/>
          <w:left w:w="0" w:type="dxa"/>
          <w:bottom w:w="0" w:type="dxa"/>
          <w:right w:w="99" w:type="dxa"/>
        </w:tblCellMar>
        <w:tblLook w:val="04A0" w:firstRow="1" w:lastRow="0" w:firstColumn="1" w:lastColumn="0" w:noHBand="0" w:noVBand="1"/>
      </w:tblPr>
      <w:tblGrid>
        <w:gridCol w:w="960"/>
        <w:gridCol w:w="9199"/>
        <w:gridCol w:w="1341"/>
      </w:tblGrid>
      <w:tr w:rsidR="00406B34">
        <w:trPr>
          <w:trHeight w:val="400"/>
        </w:trPr>
        <w:tc>
          <w:tcPr>
            <w:tcW w:w="960" w:type="dxa"/>
            <w:tcBorders>
              <w:top w:val="single" w:sz="8" w:space="0" w:color="C0C0C0"/>
              <w:left w:val="nil"/>
              <w:bottom w:val="single" w:sz="8" w:space="0" w:color="C0C0C0"/>
              <w:right w:val="nil"/>
            </w:tcBorders>
            <w:shd w:val="clear" w:color="auto" w:fill="E0E8F0"/>
          </w:tcPr>
          <w:p w:rsidR="00406B34" w:rsidRDefault="00406B34">
            <w:pPr>
              <w:spacing w:after="160" w:line="259" w:lineRule="auto"/>
              <w:ind w:left="0" w:firstLine="0"/>
            </w:pPr>
          </w:p>
        </w:tc>
        <w:tc>
          <w:tcPr>
            <w:tcW w:w="9200" w:type="dxa"/>
            <w:tcBorders>
              <w:top w:val="single" w:sz="8" w:space="0" w:color="C0C0C0"/>
              <w:left w:val="nil"/>
              <w:bottom w:val="single" w:sz="8" w:space="0" w:color="C0C0C0"/>
              <w:right w:val="nil"/>
            </w:tcBorders>
            <w:shd w:val="clear" w:color="auto" w:fill="E0E8F0"/>
          </w:tcPr>
          <w:p w:rsidR="00406B34" w:rsidRDefault="0044154D">
            <w:pPr>
              <w:spacing w:line="259" w:lineRule="auto"/>
              <w:ind w:left="480" w:firstLine="0"/>
              <w:jc w:val="center"/>
            </w:pPr>
            <w:r>
              <w:rPr>
                <w:sz w:val="26"/>
              </w:rPr>
              <w:t>EDUCATION</w:t>
            </w:r>
          </w:p>
        </w:tc>
        <w:tc>
          <w:tcPr>
            <w:tcW w:w="1340" w:type="dxa"/>
            <w:tcBorders>
              <w:top w:val="single" w:sz="8" w:space="0" w:color="C0C0C0"/>
              <w:left w:val="nil"/>
              <w:bottom w:val="single" w:sz="8" w:space="0" w:color="C0C0C0"/>
              <w:right w:val="nil"/>
            </w:tcBorders>
            <w:shd w:val="clear" w:color="auto" w:fill="E0E8F0"/>
          </w:tcPr>
          <w:p w:rsidR="00406B34" w:rsidRDefault="00406B34">
            <w:pPr>
              <w:spacing w:after="160" w:line="259" w:lineRule="auto"/>
              <w:ind w:left="0" w:firstLine="0"/>
            </w:pPr>
          </w:p>
        </w:tc>
      </w:tr>
      <w:tr w:rsidR="00406B34">
        <w:trPr>
          <w:trHeight w:val="380"/>
        </w:trPr>
        <w:tc>
          <w:tcPr>
            <w:tcW w:w="960" w:type="dxa"/>
            <w:tcBorders>
              <w:top w:val="single" w:sz="8" w:space="0" w:color="C0C0C0"/>
              <w:left w:val="nil"/>
              <w:bottom w:val="nil"/>
              <w:right w:val="nil"/>
            </w:tcBorders>
          </w:tcPr>
          <w:p w:rsidR="00406B34" w:rsidRDefault="0044154D">
            <w:pPr>
              <w:spacing w:line="259" w:lineRule="auto"/>
              <w:ind w:left="40" w:firstLine="0"/>
            </w:pPr>
            <w:r>
              <w:t>Year</w:t>
            </w:r>
          </w:p>
        </w:tc>
        <w:tc>
          <w:tcPr>
            <w:tcW w:w="9200" w:type="dxa"/>
            <w:tcBorders>
              <w:top w:val="single" w:sz="8" w:space="0" w:color="C0C0C0"/>
              <w:left w:val="nil"/>
              <w:bottom w:val="nil"/>
              <w:right w:val="nil"/>
            </w:tcBorders>
          </w:tcPr>
          <w:p w:rsidR="00406B34" w:rsidRDefault="0044154D">
            <w:pPr>
              <w:tabs>
                <w:tab w:val="center" w:pos="4435"/>
              </w:tabs>
              <w:spacing w:line="259" w:lineRule="auto"/>
              <w:ind w:left="0" w:firstLine="0"/>
            </w:pPr>
            <w:r>
              <w:t>Degree/Exam</w:t>
            </w:r>
            <w:r>
              <w:tab/>
              <w:t>Institute</w:t>
            </w:r>
          </w:p>
        </w:tc>
        <w:tc>
          <w:tcPr>
            <w:tcW w:w="1340" w:type="dxa"/>
            <w:tcBorders>
              <w:top w:val="single" w:sz="8" w:space="0" w:color="C0C0C0"/>
              <w:left w:val="nil"/>
              <w:bottom w:val="nil"/>
              <w:right w:val="nil"/>
            </w:tcBorders>
          </w:tcPr>
          <w:p w:rsidR="00406B34" w:rsidRDefault="0044154D">
            <w:pPr>
              <w:spacing w:line="259" w:lineRule="auto"/>
              <w:ind w:left="0" w:firstLine="0"/>
              <w:jc w:val="both"/>
            </w:pPr>
            <w:r>
              <w:t>CGPA/Marks</w:t>
            </w:r>
          </w:p>
        </w:tc>
      </w:tr>
      <w:tr w:rsidR="00406B34">
        <w:trPr>
          <w:trHeight w:val="320"/>
        </w:trPr>
        <w:tc>
          <w:tcPr>
            <w:tcW w:w="960" w:type="dxa"/>
            <w:tcBorders>
              <w:top w:val="nil"/>
              <w:left w:val="nil"/>
              <w:bottom w:val="nil"/>
              <w:right w:val="nil"/>
            </w:tcBorders>
          </w:tcPr>
          <w:p w:rsidR="00406B34" w:rsidRDefault="0044154D">
            <w:pPr>
              <w:spacing w:line="259" w:lineRule="auto"/>
              <w:ind w:left="40" w:firstLine="0"/>
            </w:pPr>
            <w:r>
              <w:t>2021</w:t>
            </w:r>
          </w:p>
        </w:tc>
        <w:tc>
          <w:tcPr>
            <w:tcW w:w="9200" w:type="dxa"/>
            <w:tcBorders>
              <w:top w:val="nil"/>
              <w:left w:val="nil"/>
              <w:bottom w:val="nil"/>
              <w:right w:val="nil"/>
            </w:tcBorders>
          </w:tcPr>
          <w:p w:rsidR="00406B34" w:rsidRDefault="0044154D">
            <w:pPr>
              <w:tabs>
                <w:tab w:val="center" w:pos="4677"/>
              </w:tabs>
              <w:spacing w:line="259" w:lineRule="auto"/>
              <w:ind w:left="0" w:firstLine="0"/>
            </w:pPr>
            <w:r>
              <w:t>M.TECH Dual Degree 5Y</w:t>
            </w:r>
            <w:r>
              <w:tab/>
              <w:t>IIT Kharagpur</w:t>
            </w:r>
          </w:p>
        </w:tc>
        <w:tc>
          <w:tcPr>
            <w:tcW w:w="1340" w:type="dxa"/>
            <w:tcBorders>
              <w:top w:val="nil"/>
              <w:left w:val="nil"/>
              <w:bottom w:val="nil"/>
              <w:right w:val="nil"/>
            </w:tcBorders>
          </w:tcPr>
          <w:p w:rsidR="00406B34" w:rsidRDefault="0044154D">
            <w:pPr>
              <w:spacing w:line="259" w:lineRule="auto"/>
              <w:ind w:left="0" w:firstLine="0"/>
            </w:pPr>
            <w:r>
              <w:t>7.68</w:t>
            </w:r>
            <w:bookmarkStart w:id="0" w:name="_GoBack"/>
            <w:bookmarkEnd w:id="0"/>
            <w:r>
              <w:t xml:space="preserve"> / 10</w:t>
            </w:r>
          </w:p>
        </w:tc>
      </w:tr>
      <w:tr w:rsidR="00406B34">
        <w:trPr>
          <w:trHeight w:val="320"/>
        </w:trPr>
        <w:tc>
          <w:tcPr>
            <w:tcW w:w="960" w:type="dxa"/>
            <w:tcBorders>
              <w:top w:val="nil"/>
              <w:left w:val="nil"/>
              <w:bottom w:val="nil"/>
              <w:right w:val="nil"/>
            </w:tcBorders>
          </w:tcPr>
          <w:p w:rsidR="00406B34" w:rsidRDefault="0044154D">
            <w:pPr>
              <w:spacing w:line="259" w:lineRule="auto"/>
              <w:ind w:left="40" w:firstLine="0"/>
            </w:pPr>
            <w:r>
              <w:t>2016</w:t>
            </w:r>
          </w:p>
        </w:tc>
        <w:tc>
          <w:tcPr>
            <w:tcW w:w="9200" w:type="dxa"/>
            <w:tcBorders>
              <w:top w:val="nil"/>
              <w:left w:val="nil"/>
              <w:bottom w:val="nil"/>
              <w:right w:val="nil"/>
            </w:tcBorders>
          </w:tcPr>
          <w:p w:rsidR="00406B34" w:rsidRDefault="0044154D">
            <w:pPr>
              <w:tabs>
                <w:tab w:val="center" w:pos="6057"/>
              </w:tabs>
              <w:spacing w:line="259" w:lineRule="auto"/>
              <w:ind w:left="0" w:firstLine="0"/>
            </w:pPr>
            <w:r>
              <w:t>Intermediate Public Examination (IPE)</w:t>
            </w:r>
            <w:r>
              <w:tab/>
              <w:t>AP State board of Intermediate Education</w:t>
            </w:r>
          </w:p>
        </w:tc>
        <w:tc>
          <w:tcPr>
            <w:tcW w:w="1340" w:type="dxa"/>
            <w:tcBorders>
              <w:top w:val="nil"/>
              <w:left w:val="nil"/>
              <w:bottom w:val="nil"/>
              <w:right w:val="nil"/>
            </w:tcBorders>
          </w:tcPr>
          <w:p w:rsidR="00406B34" w:rsidRDefault="0044154D">
            <w:pPr>
              <w:spacing w:line="259" w:lineRule="auto"/>
              <w:ind w:left="0" w:firstLine="0"/>
            </w:pPr>
            <w:r>
              <w:t>96.6%</w:t>
            </w:r>
          </w:p>
        </w:tc>
      </w:tr>
      <w:tr w:rsidR="00406B34">
        <w:trPr>
          <w:trHeight w:val="580"/>
        </w:trPr>
        <w:tc>
          <w:tcPr>
            <w:tcW w:w="960" w:type="dxa"/>
            <w:tcBorders>
              <w:top w:val="nil"/>
              <w:left w:val="nil"/>
              <w:bottom w:val="single" w:sz="8" w:space="0" w:color="C0C0C0"/>
              <w:right w:val="nil"/>
            </w:tcBorders>
          </w:tcPr>
          <w:p w:rsidR="00406B34" w:rsidRDefault="0044154D">
            <w:pPr>
              <w:spacing w:line="259" w:lineRule="auto"/>
              <w:ind w:left="40" w:firstLine="0"/>
            </w:pPr>
            <w:r>
              <w:t>2014</w:t>
            </w:r>
          </w:p>
        </w:tc>
        <w:tc>
          <w:tcPr>
            <w:tcW w:w="9200" w:type="dxa"/>
            <w:tcBorders>
              <w:top w:val="nil"/>
              <w:left w:val="nil"/>
              <w:bottom w:val="single" w:sz="8" w:space="0" w:color="C0C0C0"/>
              <w:right w:val="nil"/>
            </w:tcBorders>
          </w:tcPr>
          <w:p w:rsidR="00406B34" w:rsidRDefault="0044154D">
            <w:pPr>
              <w:spacing w:line="259" w:lineRule="auto"/>
              <w:ind w:left="0" w:firstLine="0"/>
            </w:pPr>
            <w:r>
              <w:t>Secondary School Certificate</w:t>
            </w:r>
            <w:r>
              <w:tab/>
              <w:t xml:space="preserve">Board of Secondary </w:t>
            </w:r>
            <w:proofErr w:type="spellStart"/>
            <w:r>
              <w:t>Education,Andhra</w:t>
            </w:r>
            <w:proofErr w:type="spellEnd"/>
            <w:r>
              <w:t xml:space="preserve"> Pradesh Examination(SSC)</w:t>
            </w:r>
          </w:p>
        </w:tc>
        <w:tc>
          <w:tcPr>
            <w:tcW w:w="1340" w:type="dxa"/>
            <w:tcBorders>
              <w:top w:val="nil"/>
              <w:left w:val="nil"/>
              <w:bottom w:val="single" w:sz="8" w:space="0" w:color="C0C0C0"/>
              <w:right w:val="nil"/>
            </w:tcBorders>
          </w:tcPr>
          <w:p w:rsidR="00406B34" w:rsidRDefault="0044154D">
            <w:pPr>
              <w:spacing w:line="259" w:lineRule="auto"/>
              <w:ind w:left="0" w:firstLine="0"/>
            </w:pPr>
            <w:r>
              <w:t>9.2 / 10</w:t>
            </w:r>
          </w:p>
        </w:tc>
      </w:tr>
      <w:tr w:rsidR="00406B34">
        <w:trPr>
          <w:trHeight w:val="400"/>
        </w:trPr>
        <w:tc>
          <w:tcPr>
            <w:tcW w:w="960" w:type="dxa"/>
            <w:tcBorders>
              <w:top w:val="single" w:sz="8" w:space="0" w:color="C0C0C0"/>
              <w:left w:val="nil"/>
              <w:bottom w:val="single" w:sz="8" w:space="0" w:color="C0C0C0"/>
              <w:right w:val="nil"/>
            </w:tcBorders>
            <w:shd w:val="clear" w:color="auto" w:fill="E0E8F0"/>
          </w:tcPr>
          <w:p w:rsidR="00406B34" w:rsidRDefault="00406B34">
            <w:pPr>
              <w:spacing w:after="160" w:line="259" w:lineRule="auto"/>
              <w:ind w:left="0" w:firstLine="0"/>
            </w:pPr>
          </w:p>
        </w:tc>
        <w:tc>
          <w:tcPr>
            <w:tcW w:w="9200" w:type="dxa"/>
            <w:tcBorders>
              <w:top w:val="single" w:sz="8" w:space="0" w:color="C0C0C0"/>
              <w:left w:val="nil"/>
              <w:bottom w:val="single" w:sz="8" w:space="0" w:color="C0C0C0"/>
              <w:right w:val="nil"/>
            </w:tcBorders>
            <w:shd w:val="clear" w:color="auto" w:fill="E0E8F0"/>
          </w:tcPr>
          <w:p w:rsidR="00406B34" w:rsidRDefault="0044154D">
            <w:pPr>
              <w:spacing w:line="259" w:lineRule="auto"/>
              <w:ind w:left="480" w:firstLine="0"/>
              <w:jc w:val="center"/>
            </w:pPr>
            <w:r>
              <w:rPr>
                <w:sz w:val="26"/>
              </w:rPr>
              <w:t>COURSEWORK INFORMATION</w:t>
            </w:r>
          </w:p>
        </w:tc>
        <w:tc>
          <w:tcPr>
            <w:tcW w:w="1340" w:type="dxa"/>
            <w:tcBorders>
              <w:top w:val="single" w:sz="8" w:space="0" w:color="C0C0C0"/>
              <w:left w:val="nil"/>
              <w:bottom w:val="single" w:sz="8" w:space="0" w:color="C0C0C0"/>
              <w:right w:val="nil"/>
            </w:tcBorders>
            <w:shd w:val="clear" w:color="auto" w:fill="E0E8F0"/>
          </w:tcPr>
          <w:p w:rsidR="00406B34" w:rsidRDefault="00406B34">
            <w:pPr>
              <w:spacing w:after="160" w:line="259" w:lineRule="auto"/>
              <w:ind w:left="0" w:firstLine="0"/>
            </w:pPr>
          </w:p>
        </w:tc>
      </w:tr>
    </w:tbl>
    <w:p w:rsidR="00406B34" w:rsidRDefault="0044154D">
      <w:pPr>
        <w:ind w:left="-5"/>
      </w:pPr>
      <w:proofErr w:type="spellStart"/>
      <w:r>
        <w:t>Programing</w:t>
      </w:r>
      <w:proofErr w:type="spellEnd"/>
      <w:r>
        <w:t xml:space="preserve"> and data structures, Probability and statistics, Machine Learning by Andrew ng, Linear algebra, Solid</w:t>
      </w:r>
    </w:p>
    <w:p w:rsidR="00406B34" w:rsidRDefault="0044154D">
      <w:pPr>
        <w:ind w:left="-5"/>
      </w:pPr>
      <w:r>
        <w:t>Mechanics, Rock Mechanics, Basic Electronics, Educational Neuro Science, Mining Machinery, Ventilation and</w:t>
      </w:r>
    </w:p>
    <w:p w:rsidR="00406B34" w:rsidRDefault="0044154D">
      <w:pPr>
        <w:spacing w:after="98"/>
        <w:ind w:left="-5"/>
      </w:pPr>
      <w:r>
        <w:t xml:space="preserve">Climate control, </w:t>
      </w:r>
      <w:proofErr w:type="spellStart"/>
      <w:r>
        <w:t>Ecnomics</w:t>
      </w:r>
      <w:proofErr w:type="spellEnd"/>
      <w:r>
        <w:t xml:space="preserve"> of Mining </w:t>
      </w:r>
      <w:r>
        <w:t>Enterprises, Mine Hazards and Human Rescue, Surface Mining</w:t>
      </w:r>
    </w:p>
    <w:p w:rsidR="00406B34" w:rsidRDefault="0044154D">
      <w:pPr>
        <w:pStyle w:val="Heading1"/>
        <w:spacing w:after="117"/>
      </w:pPr>
      <w:r>
        <w:t>PROJECTS</w:t>
      </w:r>
    </w:p>
    <w:p w:rsidR="00406B34" w:rsidRDefault="0044154D">
      <w:pPr>
        <w:spacing w:line="259" w:lineRule="auto"/>
        <w:ind w:left="-5"/>
      </w:pPr>
      <w:r>
        <w:rPr>
          <w:rFonts w:ascii="Arial" w:eastAsia="Arial" w:hAnsi="Arial" w:cs="Arial"/>
          <w:b/>
        </w:rPr>
        <w:t xml:space="preserve">Students awareness of learning styles and their perceptions to a mixed method approach for learning(Demographic Learning Style Analysis)Under </w:t>
      </w:r>
      <w:proofErr w:type="spellStart"/>
      <w:r>
        <w:rPr>
          <w:rFonts w:ascii="Arial" w:eastAsia="Arial" w:hAnsi="Arial" w:cs="Arial"/>
          <w:b/>
        </w:rPr>
        <w:t>Prof.Raja</w:t>
      </w:r>
      <w:proofErr w:type="spellEnd"/>
      <w:r>
        <w:rPr>
          <w:rFonts w:ascii="Arial" w:eastAsia="Arial" w:hAnsi="Arial" w:cs="Arial"/>
          <w:b/>
        </w:rPr>
        <w:t xml:space="preserve"> Lakshmi Guha(Centre for educational </w:t>
      </w:r>
      <w:r>
        <w:rPr>
          <w:rFonts w:ascii="Arial" w:eastAsia="Arial" w:hAnsi="Arial" w:cs="Arial"/>
          <w:b/>
        </w:rPr>
        <w:t>technology department)</w:t>
      </w:r>
    </w:p>
    <w:p w:rsidR="00406B34" w:rsidRDefault="0044154D">
      <w:pPr>
        <w:spacing w:line="259" w:lineRule="auto"/>
        <w:ind w:left="-5"/>
      </w:pPr>
      <w:r>
        <w:rPr>
          <w:rFonts w:ascii="Arial" w:eastAsia="Arial" w:hAnsi="Arial" w:cs="Arial"/>
          <w:b/>
        </w:rPr>
        <w:t>Status  of the project  : Completed</w:t>
      </w:r>
    </w:p>
    <w:p w:rsidR="00406B34" w:rsidRDefault="0044154D">
      <w:pPr>
        <w:spacing w:line="259" w:lineRule="auto"/>
        <w:ind w:left="0" w:firstLine="0"/>
      </w:pPr>
      <w:r>
        <w:t xml:space="preserve">                                              </w:t>
      </w:r>
    </w:p>
    <w:p w:rsidR="00406B34" w:rsidRDefault="0044154D">
      <w:pPr>
        <w:ind w:left="-5"/>
      </w:pPr>
      <w:r>
        <w:t xml:space="preserve">  The way we learn is subjective and individuals have modality preferences.</w:t>
      </w:r>
    </w:p>
    <w:p w:rsidR="00406B34" w:rsidRDefault="0044154D">
      <w:pPr>
        <w:spacing w:line="259" w:lineRule="auto"/>
        <w:ind w:left="0" w:firstLine="0"/>
      </w:pPr>
      <w:r>
        <w:t xml:space="preserve"> </w:t>
      </w:r>
    </w:p>
    <w:p w:rsidR="00406B34" w:rsidRDefault="0044154D">
      <w:pPr>
        <w:ind w:left="-5"/>
      </w:pPr>
      <w:r>
        <w:t xml:space="preserve">   The purpose of this study is to make a simple comparison between     </w:t>
      </w:r>
      <w:r>
        <w:t>various social groups based on their demography.</w:t>
      </w:r>
    </w:p>
    <w:p w:rsidR="00406B34" w:rsidRDefault="0044154D">
      <w:pPr>
        <w:spacing w:line="259" w:lineRule="auto"/>
        <w:ind w:left="0" w:firstLine="0"/>
      </w:pPr>
      <w:r>
        <w:t xml:space="preserve"> </w:t>
      </w:r>
    </w:p>
    <w:p w:rsidR="00406B34" w:rsidRDefault="0044154D">
      <w:pPr>
        <w:ind w:left="-5"/>
      </w:pPr>
      <w:r>
        <w:t xml:space="preserve">    To test if the upbringing (location), education status (IIT/Non IIT), gender has any effect on the way a person learns better or choses to learn.  </w:t>
      </w:r>
    </w:p>
    <w:p w:rsidR="00406B34" w:rsidRDefault="0044154D">
      <w:pPr>
        <w:spacing w:line="259" w:lineRule="auto"/>
        <w:ind w:left="0" w:firstLine="0"/>
      </w:pPr>
      <w:r>
        <w:t xml:space="preserve"> </w:t>
      </w:r>
    </w:p>
    <w:p w:rsidR="00406B34" w:rsidRDefault="0044154D">
      <w:pPr>
        <w:spacing w:line="259" w:lineRule="auto"/>
        <w:ind w:left="-5"/>
      </w:pPr>
      <w:r>
        <w:rPr>
          <w:rFonts w:ascii="Arial" w:eastAsia="Arial" w:hAnsi="Arial" w:cs="Arial"/>
          <w:b/>
        </w:rPr>
        <w:t xml:space="preserve">Eye Movements During Everyday </w:t>
      </w:r>
      <w:proofErr w:type="spellStart"/>
      <w:r>
        <w:rPr>
          <w:rFonts w:ascii="Arial" w:eastAsia="Arial" w:hAnsi="Arial" w:cs="Arial"/>
          <w:b/>
        </w:rPr>
        <w:t>Behavior</w:t>
      </w:r>
      <w:proofErr w:type="spellEnd"/>
      <w:r>
        <w:rPr>
          <w:rFonts w:ascii="Arial" w:eastAsia="Arial" w:hAnsi="Arial" w:cs="Arial"/>
          <w:b/>
        </w:rPr>
        <w:t xml:space="preserve"> Predict Personality Traits using Machine learning and Artificial intelligence algorithm  Under </w:t>
      </w:r>
      <w:proofErr w:type="spellStart"/>
      <w:r>
        <w:rPr>
          <w:rFonts w:ascii="Arial" w:eastAsia="Arial" w:hAnsi="Arial" w:cs="Arial"/>
          <w:b/>
        </w:rPr>
        <w:t>Prof.Jhareshwar</w:t>
      </w:r>
      <w:proofErr w:type="spellEnd"/>
      <w:r>
        <w:rPr>
          <w:rFonts w:ascii="Arial" w:eastAsia="Arial" w:hAnsi="Arial" w:cs="Arial"/>
          <w:b/>
        </w:rPr>
        <w:t xml:space="preserve"> </w:t>
      </w:r>
      <w:proofErr w:type="spellStart"/>
      <w:r>
        <w:rPr>
          <w:rFonts w:ascii="Arial" w:eastAsia="Arial" w:hAnsi="Arial" w:cs="Arial"/>
          <w:b/>
        </w:rPr>
        <w:t>Maiti</w:t>
      </w:r>
      <w:proofErr w:type="spellEnd"/>
      <w:r>
        <w:rPr>
          <w:rFonts w:ascii="Arial" w:eastAsia="Arial" w:hAnsi="Arial" w:cs="Arial"/>
          <w:b/>
        </w:rPr>
        <w:t xml:space="preserve">(Industrial And </w:t>
      </w:r>
      <w:proofErr w:type="spellStart"/>
      <w:r>
        <w:rPr>
          <w:rFonts w:ascii="Arial" w:eastAsia="Arial" w:hAnsi="Arial" w:cs="Arial"/>
          <w:b/>
        </w:rPr>
        <w:t>Syestems</w:t>
      </w:r>
      <w:proofErr w:type="spellEnd"/>
      <w:r>
        <w:rPr>
          <w:rFonts w:ascii="Arial" w:eastAsia="Arial" w:hAnsi="Arial" w:cs="Arial"/>
          <w:b/>
        </w:rPr>
        <w:t xml:space="preserve"> Engineering department)</w:t>
      </w:r>
      <w:r>
        <w:t xml:space="preserve"> </w:t>
      </w:r>
      <w:r>
        <w:tab/>
      </w:r>
      <w:r>
        <w:rPr>
          <w:noProof/>
          <w:sz w:val="22"/>
        </w:rPr>
        <mc:AlternateContent>
          <mc:Choice Requires="wpg">
            <w:drawing>
              <wp:inline distT="0" distB="0" distL="0" distR="0">
                <wp:extent cx="1583690" cy="10160"/>
                <wp:effectExtent l="0" t="0" r="0" b="0"/>
                <wp:docPr id="2312" name="Group 2312"/>
                <wp:cNvGraphicFramePr/>
                <a:graphic xmlns:a="http://schemas.openxmlformats.org/drawingml/2006/main">
                  <a:graphicData uri="http://schemas.microsoft.com/office/word/2010/wordprocessingGroup">
                    <wpg:wgp>
                      <wpg:cNvGrpSpPr/>
                      <wpg:grpSpPr>
                        <a:xfrm>
                          <a:off x="0" y="0"/>
                          <a:ext cx="1583690" cy="10160"/>
                          <a:chOff x="0" y="0"/>
                          <a:chExt cx="1583690" cy="10160"/>
                        </a:xfrm>
                      </wpg:grpSpPr>
                      <wps:wsp>
                        <wps:cNvPr id="52" name="Shape 52"/>
                        <wps:cNvSpPr/>
                        <wps:spPr>
                          <a:xfrm>
                            <a:off x="0" y="0"/>
                            <a:ext cx="1583690" cy="0"/>
                          </a:xfrm>
                          <a:custGeom>
                            <a:avLst/>
                            <a:gdLst/>
                            <a:ahLst/>
                            <a:cxnLst/>
                            <a:rect l="0" t="0" r="0" b="0"/>
                            <a:pathLst>
                              <a:path w="1583690">
                                <a:moveTo>
                                  <a:pt x="0" y="0"/>
                                </a:moveTo>
                                <a:lnTo>
                                  <a:pt x="1583690" y="0"/>
                                </a:lnTo>
                              </a:path>
                            </a:pathLst>
                          </a:custGeom>
                          <a:ln w="1016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2" style="width:124.7pt;height:0.8pt;mso-position-horizontal-relative:char;mso-position-vertical-relative:line" coordsize="15836,101">
                <v:shape id="Shape 52" style="position:absolute;width:15836;height:0;left:0;top:0;" coordsize="1583690,0" path="m0,0l1583690,0">
                  <v:stroke weight="0.8pt" endcap="flat" joinstyle="miter" miterlimit="10" on="true" color="#000000"/>
                  <v:fill on="false" color="#000000" opacity="0"/>
                </v:shape>
              </v:group>
            </w:pict>
          </mc:Fallback>
        </mc:AlternateContent>
      </w:r>
    </w:p>
    <w:p w:rsidR="00406B34" w:rsidRDefault="0044154D">
      <w:pPr>
        <w:spacing w:line="259" w:lineRule="auto"/>
        <w:ind w:left="-5"/>
      </w:pPr>
      <w:r>
        <w:rPr>
          <w:rFonts w:ascii="Arial" w:eastAsia="Arial" w:hAnsi="Arial" w:cs="Arial"/>
          <w:b/>
        </w:rPr>
        <w:t>Status of the project : ongoing</w:t>
      </w:r>
    </w:p>
    <w:p w:rsidR="00406B34" w:rsidRDefault="0044154D">
      <w:pPr>
        <w:spacing w:line="259" w:lineRule="auto"/>
        <w:ind w:left="0" w:firstLine="0"/>
      </w:pPr>
      <w:r>
        <w:t xml:space="preserve">                 </w:t>
      </w:r>
    </w:p>
    <w:p w:rsidR="00406B34" w:rsidRDefault="0044154D">
      <w:pPr>
        <w:ind w:left="-5"/>
      </w:pPr>
      <w:r>
        <w:t xml:space="preserve">   One key contribution of our work is to demonstrate, for the first time, that  an individual’s level of  neuroticism, extraversion, agreeableness, conscientiousness, and perceptual curiosity can be predicted only from eye movements recorded during an ev</w:t>
      </w:r>
      <w:r>
        <w:t>eryday task</w:t>
      </w:r>
    </w:p>
    <w:p w:rsidR="00406B34" w:rsidRDefault="0044154D">
      <w:pPr>
        <w:spacing w:line="259" w:lineRule="auto"/>
        <w:ind w:left="0" w:firstLine="0"/>
      </w:pPr>
      <w:r>
        <w:t xml:space="preserve"> </w:t>
      </w:r>
    </w:p>
    <w:p w:rsidR="00406B34" w:rsidRDefault="0044154D">
      <w:pPr>
        <w:ind w:left="-5"/>
      </w:pPr>
      <w:r>
        <w:t xml:space="preserve">   And we need to prepare </w:t>
      </w:r>
      <w:proofErr w:type="spellStart"/>
      <w:r>
        <w:t>questionaire</w:t>
      </w:r>
      <w:proofErr w:type="spellEnd"/>
      <w:r>
        <w:t xml:space="preserve"> comprising 60 questions assessing neuroticism, extraversion, openness, agreeableness, and conscientiousness Classifier performance was evaluated in terms of average F1 score across the three score ranges</w:t>
      </w:r>
      <w:r>
        <w:t>. The F1 score for a particular range R is defined as the harmonic mean of     precision.</w:t>
      </w:r>
    </w:p>
    <w:p w:rsidR="00406B34" w:rsidRDefault="0044154D">
      <w:pPr>
        <w:spacing w:line="259" w:lineRule="auto"/>
        <w:ind w:left="0" w:firstLine="0"/>
      </w:pPr>
      <w:r>
        <w:t xml:space="preserve"> </w:t>
      </w:r>
    </w:p>
    <w:p w:rsidR="00406B34" w:rsidRDefault="0044154D">
      <w:pPr>
        <w:ind w:left="-5"/>
      </w:pPr>
      <w:r>
        <w:t xml:space="preserve">   The proposed machine learning approach was particularly successful in predicting levels of agreeableness, conscientiousness, extraversion, and perceptual curiosi</w:t>
      </w:r>
      <w:r>
        <w:t xml:space="preserve">ty and later on the predicted values were </w:t>
      </w:r>
      <w:proofErr w:type="spellStart"/>
      <w:r>
        <w:t>verfied</w:t>
      </w:r>
      <w:proofErr w:type="spellEnd"/>
      <w:r>
        <w:t xml:space="preserve"> using random forest classifier algorithms    </w:t>
      </w:r>
    </w:p>
    <w:p w:rsidR="00406B34" w:rsidRDefault="0044154D">
      <w:pPr>
        <w:spacing w:line="259" w:lineRule="auto"/>
        <w:ind w:left="0" w:firstLine="0"/>
      </w:pPr>
      <w:r>
        <w:t xml:space="preserve">                                 </w:t>
      </w:r>
    </w:p>
    <w:p w:rsidR="00406B34" w:rsidRDefault="0044154D">
      <w:pPr>
        <w:spacing w:after="104" w:line="259" w:lineRule="auto"/>
        <w:ind w:left="0" w:firstLine="0"/>
      </w:pPr>
      <w:r>
        <w:t xml:space="preserve"> </w:t>
      </w:r>
    </w:p>
    <w:p w:rsidR="00406B34" w:rsidRDefault="0044154D">
      <w:pPr>
        <w:pStyle w:val="Heading1"/>
      </w:pPr>
      <w:r>
        <w:t>SKILLS AND EXPERTISE</w:t>
      </w:r>
    </w:p>
    <w:p w:rsidR="00406B34" w:rsidRDefault="0044154D">
      <w:pPr>
        <w:ind w:left="-5"/>
      </w:pPr>
      <w:r>
        <w:rPr>
          <w:rFonts w:ascii="Arial" w:eastAsia="Arial" w:hAnsi="Arial" w:cs="Arial"/>
          <w:b/>
        </w:rPr>
        <w:t>Programming languages</w:t>
      </w:r>
      <w:r>
        <w:t xml:space="preserve"> </w:t>
      </w:r>
      <w:r>
        <w:rPr>
          <w:rFonts w:ascii="Arial" w:eastAsia="Arial" w:hAnsi="Arial" w:cs="Arial"/>
          <w:b/>
        </w:rPr>
        <w:t>:</w:t>
      </w:r>
      <w:r>
        <w:t xml:space="preserve"> C , C++ , Python , </w:t>
      </w:r>
      <w:proofErr w:type="spellStart"/>
      <w:r>
        <w:t>MatLab</w:t>
      </w:r>
      <w:proofErr w:type="spellEnd"/>
      <w:r>
        <w:t xml:space="preserve"> , Octave</w:t>
      </w:r>
    </w:p>
    <w:p w:rsidR="00406B34" w:rsidRDefault="0044154D">
      <w:pPr>
        <w:spacing w:line="259" w:lineRule="auto"/>
        <w:ind w:left="0" w:firstLine="0"/>
      </w:pPr>
      <w:r>
        <w:t xml:space="preserve"> </w:t>
      </w:r>
    </w:p>
    <w:p w:rsidR="00406B34" w:rsidRDefault="0044154D">
      <w:pPr>
        <w:ind w:left="-5"/>
      </w:pPr>
      <w:r>
        <w:rPr>
          <w:rFonts w:ascii="Arial" w:eastAsia="Arial" w:hAnsi="Arial" w:cs="Arial"/>
          <w:b/>
        </w:rPr>
        <w:lastRenderedPageBreak/>
        <w:t>Skills</w:t>
      </w:r>
      <w:r>
        <w:t xml:space="preserve"> </w:t>
      </w:r>
      <w:r>
        <w:rPr>
          <w:rFonts w:ascii="Arial" w:eastAsia="Arial" w:hAnsi="Arial" w:cs="Arial"/>
          <w:b/>
        </w:rPr>
        <w:t>:</w:t>
      </w:r>
      <w:r>
        <w:t xml:space="preserve"> </w:t>
      </w:r>
      <w:proofErr w:type="spellStart"/>
      <w:r>
        <w:t>Autocad</w:t>
      </w:r>
      <w:proofErr w:type="spellEnd"/>
      <w:r>
        <w:t xml:space="preserve"> , MS office , MS excel</w:t>
      </w:r>
    </w:p>
    <w:p w:rsidR="00406B34" w:rsidRDefault="0044154D">
      <w:pPr>
        <w:spacing w:line="259" w:lineRule="auto"/>
        <w:ind w:left="0" w:firstLine="0"/>
      </w:pPr>
      <w:r>
        <w:t xml:space="preserve"> </w:t>
      </w:r>
    </w:p>
    <w:p w:rsidR="00406B34" w:rsidRDefault="0044154D">
      <w:pPr>
        <w:ind w:left="-5"/>
      </w:pPr>
      <w:r>
        <w:rPr>
          <w:rFonts w:ascii="Arial" w:eastAsia="Arial" w:hAnsi="Arial" w:cs="Arial"/>
          <w:b/>
        </w:rPr>
        <w:t>Operating Platforms :</w:t>
      </w:r>
      <w:r>
        <w:t xml:space="preserve"> Windows 10 , Linux , Unix</w:t>
      </w:r>
    </w:p>
    <w:p w:rsidR="00406B34" w:rsidRDefault="0044154D">
      <w:pPr>
        <w:spacing w:line="259" w:lineRule="auto"/>
        <w:ind w:left="0" w:firstLine="0"/>
      </w:pPr>
      <w:r>
        <w:t xml:space="preserve"> </w:t>
      </w:r>
    </w:p>
    <w:p w:rsidR="00406B34" w:rsidRDefault="0044154D">
      <w:pPr>
        <w:ind w:left="-5"/>
      </w:pPr>
      <w:r>
        <w:rPr>
          <w:rFonts w:ascii="Arial" w:eastAsia="Arial" w:hAnsi="Arial" w:cs="Arial"/>
          <w:b/>
        </w:rPr>
        <w:t xml:space="preserve">Software(s) Used : </w:t>
      </w:r>
      <w:r>
        <w:t xml:space="preserve">Python 3.7, </w:t>
      </w:r>
      <w:proofErr w:type="spellStart"/>
      <w:r>
        <w:t>Jupyter</w:t>
      </w:r>
      <w:proofErr w:type="spellEnd"/>
      <w:r>
        <w:t xml:space="preserve"> Notebooks , Octave  4.0.1, </w:t>
      </w:r>
      <w:proofErr w:type="spellStart"/>
      <w:r>
        <w:t>Matlab</w:t>
      </w:r>
      <w:proofErr w:type="spellEnd"/>
      <w:r>
        <w:t xml:space="preserve"> online 2019a</w:t>
      </w:r>
    </w:p>
    <w:p w:rsidR="00406B34" w:rsidRDefault="0044154D">
      <w:pPr>
        <w:spacing w:line="259" w:lineRule="auto"/>
        <w:ind w:left="0" w:firstLine="0"/>
      </w:pPr>
      <w:r>
        <w:t xml:space="preserve"> </w:t>
      </w:r>
    </w:p>
    <w:p w:rsidR="00406B34" w:rsidRDefault="0044154D">
      <w:pPr>
        <w:spacing w:after="700" w:line="259" w:lineRule="auto"/>
        <w:ind w:left="-40" w:right="-66" w:firstLine="0"/>
      </w:pPr>
      <w:r>
        <w:rPr>
          <w:noProof/>
          <w:sz w:val="22"/>
        </w:rPr>
        <mc:AlternateContent>
          <mc:Choice Requires="wpg">
            <w:drawing>
              <wp:inline distT="0" distB="0" distL="0" distR="0">
                <wp:extent cx="7302500" cy="469900"/>
                <wp:effectExtent l="0" t="0" r="0" b="0"/>
                <wp:docPr id="2309" name="Group 2309"/>
                <wp:cNvGraphicFramePr/>
                <a:graphic xmlns:a="http://schemas.openxmlformats.org/drawingml/2006/main">
                  <a:graphicData uri="http://schemas.microsoft.com/office/word/2010/wordprocessingGroup">
                    <wpg:wgp>
                      <wpg:cNvGrpSpPr/>
                      <wpg:grpSpPr>
                        <a:xfrm>
                          <a:off x="0" y="0"/>
                          <a:ext cx="7302500" cy="469900"/>
                          <a:chOff x="0" y="0"/>
                          <a:chExt cx="7302500" cy="469900"/>
                        </a:xfrm>
                      </wpg:grpSpPr>
                      <wps:wsp>
                        <wps:cNvPr id="2737" name="Shape 2737"/>
                        <wps:cNvSpPr/>
                        <wps:spPr>
                          <a:xfrm>
                            <a:off x="0" y="0"/>
                            <a:ext cx="7302500" cy="254000"/>
                          </a:xfrm>
                          <a:custGeom>
                            <a:avLst/>
                            <a:gdLst/>
                            <a:ahLst/>
                            <a:cxnLst/>
                            <a:rect l="0" t="0" r="0" b="0"/>
                            <a:pathLst>
                              <a:path w="7302500" h="254000">
                                <a:moveTo>
                                  <a:pt x="0" y="0"/>
                                </a:moveTo>
                                <a:lnTo>
                                  <a:pt x="7302500" y="0"/>
                                </a:lnTo>
                                <a:lnTo>
                                  <a:pt x="7302500" y="254000"/>
                                </a:lnTo>
                                <a:lnTo>
                                  <a:pt x="0" y="254000"/>
                                </a:lnTo>
                                <a:lnTo>
                                  <a:pt x="0" y="0"/>
                                </a:lnTo>
                              </a:path>
                            </a:pathLst>
                          </a:custGeom>
                          <a:ln w="0" cap="flat">
                            <a:miter lim="127000"/>
                          </a:ln>
                        </wps:spPr>
                        <wps:style>
                          <a:lnRef idx="0">
                            <a:srgbClr val="000000">
                              <a:alpha val="0"/>
                            </a:srgbClr>
                          </a:lnRef>
                          <a:fillRef idx="1">
                            <a:srgbClr val="E0E8F0"/>
                          </a:fillRef>
                          <a:effectRef idx="0">
                            <a:scrgbClr r="0" g="0" b="0"/>
                          </a:effectRef>
                          <a:fontRef idx="none"/>
                        </wps:style>
                        <wps:bodyPr/>
                      </wps:wsp>
                      <wps:wsp>
                        <wps:cNvPr id="2738" name="Shape 2738"/>
                        <wps:cNvSpPr/>
                        <wps:spPr>
                          <a:xfrm>
                            <a:off x="0" y="254000"/>
                            <a:ext cx="7156450" cy="203200"/>
                          </a:xfrm>
                          <a:custGeom>
                            <a:avLst/>
                            <a:gdLst/>
                            <a:ahLst/>
                            <a:cxnLst/>
                            <a:rect l="0" t="0" r="0" b="0"/>
                            <a:pathLst>
                              <a:path w="7156450" h="203200">
                                <a:moveTo>
                                  <a:pt x="0" y="0"/>
                                </a:moveTo>
                                <a:lnTo>
                                  <a:pt x="7156450" y="0"/>
                                </a:lnTo>
                                <a:lnTo>
                                  <a:pt x="7156450" y="203200"/>
                                </a:lnTo>
                                <a:lnTo>
                                  <a:pt x="0" y="203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0" y="254000"/>
                            <a:ext cx="7302500" cy="0"/>
                          </a:xfrm>
                          <a:custGeom>
                            <a:avLst/>
                            <a:gdLst/>
                            <a:ahLst/>
                            <a:cxnLst/>
                            <a:rect l="0" t="0" r="0" b="0"/>
                            <a:pathLst>
                              <a:path w="7302500">
                                <a:moveTo>
                                  <a:pt x="0" y="0"/>
                                </a:moveTo>
                                <a:lnTo>
                                  <a:pt x="7302500" y="0"/>
                                </a:lnTo>
                              </a:path>
                            </a:pathLst>
                          </a:custGeom>
                          <a:ln w="12700" cap="sq">
                            <a:miter lim="127000"/>
                          </a:ln>
                        </wps:spPr>
                        <wps:style>
                          <a:lnRef idx="1">
                            <a:srgbClr val="C0C0C0"/>
                          </a:lnRef>
                          <a:fillRef idx="0">
                            <a:srgbClr val="000000">
                              <a:alpha val="0"/>
                            </a:srgbClr>
                          </a:fillRef>
                          <a:effectRef idx="0">
                            <a:scrgbClr r="0" g="0" b="0"/>
                          </a:effectRef>
                          <a:fontRef idx="none"/>
                        </wps:style>
                        <wps:bodyPr/>
                      </wps:wsp>
                      <wps:wsp>
                        <wps:cNvPr id="22" name="Shape 22"/>
                        <wps:cNvSpPr/>
                        <wps:spPr>
                          <a:xfrm>
                            <a:off x="0" y="0"/>
                            <a:ext cx="7302500" cy="0"/>
                          </a:xfrm>
                          <a:custGeom>
                            <a:avLst/>
                            <a:gdLst/>
                            <a:ahLst/>
                            <a:cxnLst/>
                            <a:rect l="0" t="0" r="0" b="0"/>
                            <a:pathLst>
                              <a:path w="7302500">
                                <a:moveTo>
                                  <a:pt x="0" y="0"/>
                                </a:moveTo>
                                <a:lnTo>
                                  <a:pt x="7302500" y="0"/>
                                </a:lnTo>
                              </a:path>
                            </a:pathLst>
                          </a:custGeom>
                          <a:ln w="12700" cap="sq">
                            <a:miter lim="127000"/>
                          </a:ln>
                        </wps:spPr>
                        <wps:style>
                          <a:lnRef idx="1">
                            <a:srgbClr val="C0C0C0"/>
                          </a:lnRef>
                          <a:fillRef idx="0">
                            <a:srgbClr val="000000">
                              <a:alpha val="0"/>
                            </a:srgbClr>
                          </a:fillRef>
                          <a:effectRef idx="0">
                            <a:scrgbClr r="0" g="0" b="0"/>
                          </a:effectRef>
                          <a:fontRef idx="none"/>
                        </wps:style>
                        <wps:bodyPr/>
                      </wps:wsp>
                      <wps:wsp>
                        <wps:cNvPr id="102" name="Rectangle 102"/>
                        <wps:cNvSpPr/>
                        <wps:spPr>
                          <a:xfrm>
                            <a:off x="3104261" y="66675"/>
                            <a:ext cx="1455061" cy="219583"/>
                          </a:xfrm>
                          <a:prstGeom prst="rect">
                            <a:avLst/>
                          </a:prstGeom>
                          <a:ln>
                            <a:noFill/>
                          </a:ln>
                        </wps:spPr>
                        <wps:txbx>
                          <w:txbxContent>
                            <w:p w:rsidR="00406B34" w:rsidRDefault="0044154D">
                              <w:pPr>
                                <w:spacing w:after="160" w:line="259" w:lineRule="auto"/>
                                <w:ind w:left="0" w:firstLine="0"/>
                              </w:pPr>
                              <w:r>
                                <w:rPr>
                                  <w:sz w:val="26"/>
                                </w:rPr>
                                <w:t>CERTIFICATIONS</w:t>
                              </w:r>
                            </w:p>
                          </w:txbxContent>
                        </wps:txbx>
                        <wps:bodyPr horzOverflow="overflow" vert="horz" lIns="0" tIns="0" rIns="0" bIns="0" rtlCol="0">
                          <a:noAutofit/>
                        </wps:bodyPr>
                      </wps:wsp>
                      <wps:wsp>
                        <wps:cNvPr id="103" name="Rectangle 103"/>
                        <wps:cNvSpPr/>
                        <wps:spPr>
                          <a:xfrm>
                            <a:off x="25400" y="317500"/>
                            <a:ext cx="1944853" cy="202692"/>
                          </a:xfrm>
                          <a:prstGeom prst="rect">
                            <a:avLst/>
                          </a:prstGeom>
                          <a:ln>
                            <a:noFill/>
                          </a:ln>
                        </wps:spPr>
                        <wps:txbx>
                          <w:txbxContent>
                            <w:p w:rsidR="00406B34" w:rsidRDefault="0044154D">
                              <w:pPr>
                                <w:spacing w:after="160" w:line="259" w:lineRule="auto"/>
                                <w:ind w:left="0" w:firstLine="0"/>
                              </w:pPr>
                              <w:r>
                                <w:t>Courses and workshops</w:t>
                              </w:r>
                            </w:p>
                          </w:txbxContent>
                        </wps:txbx>
                        <wps:bodyPr horzOverflow="overflow" vert="horz" lIns="0" tIns="0" rIns="0" bIns="0" rtlCol="0">
                          <a:noAutofit/>
                        </wps:bodyPr>
                      </wps:wsp>
                    </wpg:wgp>
                  </a:graphicData>
                </a:graphic>
              </wp:inline>
            </w:drawing>
          </mc:Choice>
          <mc:Fallback xmlns:a="http://schemas.openxmlformats.org/drawingml/2006/main">
            <w:pict>
              <v:group id="Group 2309" style="width:575pt;height:37pt;mso-position-horizontal-relative:char;mso-position-vertical-relative:line" coordsize="73025,4699">
                <v:shape id="Shape 2739" style="position:absolute;width:73025;height:2540;left:0;top:0;" coordsize="7302500,254000" path="m0,0l7302500,0l7302500,254000l0,254000l0,0">
                  <v:stroke weight="0pt" endcap="flat" joinstyle="miter" miterlimit="10" on="false" color="#000000" opacity="0"/>
                  <v:fill on="true" color="#e0e8f0"/>
                </v:shape>
                <v:shape id="Shape 2740" style="position:absolute;width:71564;height:2032;left:0;top:2540;" coordsize="7156450,203200" path="m0,0l7156450,0l7156450,203200l0,203200l0,0">
                  <v:stroke weight="0pt" endcap="flat" joinstyle="miter" miterlimit="10" on="false" color="#000000" opacity="0"/>
                  <v:fill on="true" color="#ffffff"/>
                </v:shape>
                <v:shape id="Shape 21" style="position:absolute;width:73025;height:0;left:0;top:2540;" coordsize="7302500,0" path="m0,0l7302500,0">
                  <v:stroke weight="1pt" endcap="square" joinstyle="miter" miterlimit="10" on="true" color="#c0c0c0"/>
                  <v:fill on="false" color="#000000" opacity="0"/>
                </v:shape>
                <v:shape id="Shape 22" style="position:absolute;width:73025;height:0;left:0;top:0;" coordsize="7302500,0" path="m0,0l7302500,0">
                  <v:stroke weight="1pt" endcap="square" joinstyle="miter" miterlimit="10" on="true" color="#c0c0c0"/>
                  <v:fill on="false" color="#000000" opacity="0"/>
                </v:shape>
                <v:rect id="Rectangle 102" style="position:absolute;width:14550;height:2195;left:31042;top:666;" filled="f" stroked="f">
                  <v:textbox inset="0,0,0,0">
                    <w:txbxContent>
                      <w:p>
                        <w:pPr>
                          <w:spacing w:before="0" w:after="160" w:line="259" w:lineRule="auto"/>
                          <w:ind w:left="0" w:firstLine="0"/>
                        </w:pPr>
                        <w:r>
                          <w:rPr>
                            <w:sz w:val="26"/>
                          </w:rPr>
                          <w:t xml:space="preserve">CERTIFICATIONS</w:t>
                        </w:r>
                      </w:p>
                    </w:txbxContent>
                  </v:textbox>
                </v:rect>
                <v:rect id="Rectangle 103" style="position:absolute;width:19448;height:2026;left:254;top:3175;" filled="f" stroked="f">
                  <v:textbox inset="0,0,0,0">
                    <w:txbxContent>
                      <w:p>
                        <w:pPr>
                          <w:spacing w:before="0" w:after="160" w:line="259" w:lineRule="auto"/>
                          <w:ind w:left="0" w:firstLine="0"/>
                        </w:pPr>
                        <w:r>
                          <w:rPr/>
                          <w:t xml:space="preserve">Courses and workshops</w:t>
                        </w:r>
                      </w:p>
                    </w:txbxContent>
                  </v:textbox>
                </v:rect>
              </v:group>
            </w:pict>
          </mc:Fallback>
        </mc:AlternateContent>
      </w:r>
    </w:p>
    <w:p w:rsidR="00406B34" w:rsidRDefault="0044154D">
      <w:pPr>
        <w:spacing w:after="78" w:line="259" w:lineRule="auto"/>
        <w:ind w:left="-40" w:right="-66" w:firstLine="0"/>
      </w:pPr>
      <w:r>
        <w:rPr>
          <w:noProof/>
          <w:sz w:val="22"/>
        </w:rPr>
        <mc:AlternateContent>
          <mc:Choice Requires="wpg">
            <w:drawing>
              <wp:inline distT="0" distB="0" distL="0" distR="0">
                <wp:extent cx="7302500" cy="6350"/>
                <wp:effectExtent l="0" t="0" r="0" b="0"/>
                <wp:docPr id="2313" name="Group 2313"/>
                <wp:cNvGraphicFramePr/>
                <a:graphic xmlns:a="http://schemas.openxmlformats.org/drawingml/2006/main">
                  <a:graphicData uri="http://schemas.microsoft.com/office/word/2010/wordprocessingGroup">
                    <wpg:wgp>
                      <wpg:cNvGrpSpPr/>
                      <wpg:grpSpPr>
                        <a:xfrm>
                          <a:off x="0" y="0"/>
                          <a:ext cx="7302500" cy="6350"/>
                          <a:chOff x="0" y="0"/>
                          <a:chExt cx="7302500" cy="6350"/>
                        </a:xfrm>
                      </wpg:grpSpPr>
                      <wps:wsp>
                        <wps:cNvPr id="104" name="Shape 104"/>
                        <wps:cNvSpPr/>
                        <wps:spPr>
                          <a:xfrm>
                            <a:off x="0" y="0"/>
                            <a:ext cx="7302500" cy="0"/>
                          </a:xfrm>
                          <a:custGeom>
                            <a:avLst/>
                            <a:gdLst/>
                            <a:ahLst/>
                            <a:cxnLst/>
                            <a:rect l="0" t="0" r="0" b="0"/>
                            <a:pathLst>
                              <a:path w="7302500">
                                <a:moveTo>
                                  <a:pt x="0" y="0"/>
                                </a:moveTo>
                                <a:lnTo>
                                  <a:pt x="730250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3" style="width:575pt;height:0.5pt;mso-position-horizontal-relative:char;mso-position-vertical-relative:line" coordsize="73025,63">
                <v:shape id="Shape 104" style="position:absolute;width:73025;height:0;left:0;top:0;" coordsize="7302500,0" path="m0,0l7302500,0">
                  <v:stroke weight="0.5pt" endcap="square" joinstyle="miter" miterlimit="10" on="true" color="#000000"/>
                  <v:fill on="false" color="#000000" opacity="0"/>
                </v:shape>
              </v:group>
            </w:pict>
          </mc:Fallback>
        </mc:AlternateContent>
      </w:r>
    </w:p>
    <w:p w:rsidR="00406B34" w:rsidRDefault="0044154D">
      <w:pPr>
        <w:spacing w:after="7" w:line="259" w:lineRule="auto"/>
        <w:ind w:left="-5"/>
      </w:pPr>
      <w:r>
        <w:rPr>
          <w:rFonts w:ascii="Times New Roman" w:eastAsia="Times New Roman" w:hAnsi="Times New Roman" w:cs="Times New Roman"/>
          <w:sz w:val="12"/>
        </w:rPr>
        <w:t>!</w:t>
      </w:r>
      <w:proofErr w:type="spellStart"/>
      <w:r>
        <w:rPr>
          <w:rFonts w:ascii="Times New Roman" w:eastAsia="Times New Roman" w:hAnsi="Times New Roman" w:cs="Times New Roman"/>
          <w:sz w:val="12"/>
        </w:rPr>
        <w:t>self declaration</w:t>
      </w:r>
      <w:proofErr w:type="spellEnd"/>
      <w:r>
        <w:rPr>
          <w:rFonts w:ascii="Times New Roman" w:eastAsia="Times New Roman" w:hAnsi="Times New Roman" w:cs="Times New Roman"/>
          <w:sz w:val="12"/>
        </w:rPr>
        <w:t xml:space="preserve"> by the student</w:t>
      </w:r>
    </w:p>
    <w:p w:rsidR="00406B34" w:rsidRDefault="0044154D">
      <w:pPr>
        <w:ind w:left="-5"/>
      </w:pPr>
      <w:r>
        <w:t>Machine learning course offered by Coursera and instructor Andrew Ng</w:t>
      </w:r>
    </w:p>
    <w:p w:rsidR="00406B34" w:rsidRDefault="0044154D">
      <w:pPr>
        <w:spacing w:line="259" w:lineRule="auto"/>
        <w:ind w:left="0" w:firstLine="0"/>
      </w:pPr>
      <w:r>
        <w:t xml:space="preserve">              </w:t>
      </w:r>
    </w:p>
    <w:p w:rsidR="00406B34" w:rsidRDefault="0044154D">
      <w:pPr>
        <w:spacing w:after="98"/>
        <w:ind w:left="-5"/>
      </w:pPr>
      <w:r>
        <w:t xml:space="preserve"> Attended the Artificial intelligence Work Ship Conducted by the </w:t>
      </w:r>
      <w:proofErr w:type="spellStart"/>
      <w:r>
        <w:t>Edufabrica</w:t>
      </w:r>
      <w:proofErr w:type="spellEnd"/>
      <w:r>
        <w:t xml:space="preserve"> 2018 in IIT </w:t>
      </w:r>
      <w:proofErr w:type="spellStart"/>
      <w:r>
        <w:t>kharagpur</w:t>
      </w:r>
      <w:proofErr w:type="spellEnd"/>
      <w:r>
        <w:t xml:space="preserve"> </w:t>
      </w:r>
    </w:p>
    <w:p w:rsidR="00406B34" w:rsidRDefault="0044154D">
      <w:pPr>
        <w:pStyle w:val="Heading1"/>
      </w:pPr>
      <w:r>
        <w:t>EXTRA CURRICULAR ACTIVITIES</w:t>
      </w:r>
    </w:p>
    <w:p w:rsidR="00406B34" w:rsidRDefault="0044154D">
      <w:pPr>
        <w:spacing w:line="259" w:lineRule="auto"/>
        <w:ind w:left="-5"/>
      </w:pPr>
      <w:r>
        <w:t xml:space="preserve">Represented </w:t>
      </w:r>
      <w:r>
        <w:t xml:space="preserve">my hall in the </w:t>
      </w:r>
      <w:r>
        <w:rPr>
          <w:rFonts w:ascii="Arial" w:eastAsia="Arial" w:hAnsi="Arial" w:cs="Arial"/>
          <w:b/>
        </w:rPr>
        <w:t xml:space="preserve">Inter Hall </w:t>
      </w:r>
      <w:proofErr w:type="spellStart"/>
      <w:r>
        <w:rPr>
          <w:rFonts w:ascii="Arial" w:eastAsia="Arial" w:hAnsi="Arial" w:cs="Arial"/>
          <w:b/>
        </w:rPr>
        <w:t>Volleyball,Cricket</w:t>
      </w:r>
      <w:proofErr w:type="spellEnd"/>
      <w:r>
        <w:rPr>
          <w:rFonts w:ascii="Arial" w:eastAsia="Arial" w:hAnsi="Arial" w:cs="Arial"/>
          <w:b/>
        </w:rPr>
        <w:t xml:space="preserve"> and Squash</w:t>
      </w:r>
      <w:r>
        <w:t xml:space="preserve"> in </w:t>
      </w:r>
      <w:r>
        <w:rPr>
          <w:rFonts w:ascii="Arial" w:eastAsia="Arial" w:hAnsi="Arial" w:cs="Arial"/>
          <w:b/>
        </w:rPr>
        <w:t xml:space="preserve">2017 </w:t>
      </w:r>
      <w:r>
        <w:t xml:space="preserve">and </w:t>
      </w:r>
      <w:r>
        <w:rPr>
          <w:rFonts w:ascii="Arial" w:eastAsia="Arial" w:hAnsi="Arial" w:cs="Arial"/>
          <w:b/>
        </w:rPr>
        <w:t>2018</w:t>
      </w:r>
    </w:p>
    <w:p w:rsidR="00406B34" w:rsidRDefault="0044154D">
      <w:pPr>
        <w:spacing w:line="259" w:lineRule="auto"/>
        <w:ind w:left="0" w:firstLine="0"/>
      </w:pPr>
      <w:r>
        <w:t xml:space="preserve"> </w:t>
      </w:r>
    </w:p>
    <w:p w:rsidR="00406B34" w:rsidRDefault="0044154D">
      <w:pPr>
        <w:spacing w:line="259" w:lineRule="auto"/>
        <w:ind w:left="-5"/>
      </w:pPr>
      <w:r>
        <w:t xml:space="preserve">Represented my hall in the </w:t>
      </w:r>
      <w:r>
        <w:rPr>
          <w:rFonts w:ascii="Arial" w:eastAsia="Arial" w:hAnsi="Arial" w:cs="Arial"/>
          <w:b/>
        </w:rPr>
        <w:t xml:space="preserve">Inter Hall Maths </w:t>
      </w:r>
      <w:proofErr w:type="spellStart"/>
      <w:r>
        <w:rPr>
          <w:rFonts w:ascii="Arial" w:eastAsia="Arial" w:hAnsi="Arial" w:cs="Arial"/>
          <w:b/>
        </w:rPr>
        <w:t>Olympaid</w:t>
      </w:r>
      <w:proofErr w:type="spellEnd"/>
      <w:r>
        <w:rPr>
          <w:rFonts w:ascii="Arial" w:eastAsia="Arial" w:hAnsi="Arial" w:cs="Arial"/>
          <w:b/>
        </w:rPr>
        <w:t xml:space="preserve"> and AD design in 2017</w:t>
      </w:r>
    </w:p>
    <w:p w:rsidR="00406B34" w:rsidRDefault="0044154D">
      <w:pPr>
        <w:spacing w:line="259" w:lineRule="auto"/>
        <w:ind w:left="0" w:firstLine="0"/>
      </w:pPr>
      <w:r>
        <w:t xml:space="preserve"> </w:t>
      </w:r>
    </w:p>
    <w:tbl>
      <w:tblPr>
        <w:tblStyle w:val="TableGrid"/>
        <w:tblW w:w="11500" w:type="dxa"/>
        <w:tblInd w:w="-40" w:type="dxa"/>
        <w:tblCellMar>
          <w:top w:w="100" w:type="dxa"/>
          <w:left w:w="40" w:type="dxa"/>
          <w:bottom w:w="0" w:type="dxa"/>
          <w:right w:w="115" w:type="dxa"/>
        </w:tblCellMar>
        <w:tblLook w:val="04A0" w:firstRow="1" w:lastRow="0" w:firstColumn="1" w:lastColumn="0" w:noHBand="0" w:noVBand="1"/>
      </w:tblPr>
      <w:tblGrid>
        <w:gridCol w:w="11270"/>
        <w:gridCol w:w="230"/>
      </w:tblGrid>
      <w:tr w:rsidR="00406B34">
        <w:trPr>
          <w:trHeight w:val="400"/>
        </w:trPr>
        <w:tc>
          <w:tcPr>
            <w:tcW w:w="11500" w:type="dxa"/>
            <w:gridSpan w:val="2"/>
            <w:tcBorders>
              <w:top w:val="single" w:sz="8" w:space="0" w:color="C0C0C0"/>
              <w:left w:val="nil"/>
              <w:bottom w:val="single" w:sz="8" w:space="0" w:color="C0C0C0"/>
              <w:right w:val="nil"/>
            </w:tcBorders>
            <w:shd w:val="clear" w:color="auto" w:fill="E0E8F0"/>
          </w:tcPr>
          <w:p w:rsidR="00406B34" w:rsidRDefault="0044154D">
            <w:pPr>
              <w:spacing w:line="259" w:lineRule="auto"/>
              <w:ind w:left="75" w:firstLine="0"/>
              <w:jc w:val="center"/>
            </w:pPr>
            <w:r>
              <w:rPr>
                <w:sz w:val="26"/>
              </w:rPr>
              <w:t>POSITIONS OF RESPONSIBILITY</w:t>
            </w:r>
          </w:p>
        </w:tc>
      </w:tr>
      <w:tr w:rsidR="00406B34">
        <w:trPr>
          <w:trHeight w:val="320"/>
        </w:trPr>
        <w:tc>
          <w:tcPr>
            <w:tcW w:w="11270" w:type="dxa"/>
            <w:tcBorders>
              <w:top w:val="single" w:sz="8" w:space="0" w:color="C0C0C0"/>
              <w:left w:val="nil"/>
              <w:bottom w:val="nil"/>
              <w:right w:val="nil"/>
            </w:tcBorders>
            <w:shd w:val="clear" w:color="auto" w:fill="FFFFFF"/>
            <w:vAlign w:val="bottom"/>
          </w:tcPr>
          <w:p w:rsidR="00406B34" w:rsidRDefault="0044154D">
            <w:pPr>
              <w:spacing w:line="259" w:lineRule="auto"/>
              <w:ind w:left="0" w:firstLine="0"/>
            </w:pPr>
            <w:r>
              <w:t>Position of Responsibilities</w:t>
            </w:r>
          </w:p>
        </w:tc>
        <w:tc>
          <w:tcPr>
            <w:tcW w:w="230" w:type="dxa"/>
            <w:tcBorders>
              <w:top w:val="single" w:sz="8" w:space="0" w:color="C0C0C0"/>
              <w:left w:val="nil"/>
              <w:bottom w:val="nil"/>
              <w:right w:val="nil"/>
            </w:tcBorders>
          </w:tcPr>
          <w:p w:rsidR="00406B34" w:rsidRDefault="00406B34">
            <w:pPr>
              <w:spacing w:after="160" w:line="259" w:lineRule="auto"/>
              <w:ind w:left="0" w:firstLine="0"/>
            </w:pPr>
          </w:p>
        </w:tc>
      </w:tr>
    </w:tbl>
    <w:p w:rsidR="00406B34" w:rsidRDefault="0044154D">
      <w:pPr>
        <w:ind w:left="-5"/>
      </w:pPr>
      <w:r>
        <w:t>Worked as a Joint Secretary for sports and games in JCB hall of Residence in period of 2017 - 2018</w:t>
      </w:r>
    </w:p>
    <w:p w:rsidR="00406B34" w:rsidRDefault="0044154D">
      <w:pPr>
        <w:spacing w:line="259" w:lineRule="auto"/>
        <w:ind w:left="0" w:firstLine="0"/>
      </w:pPr>
      <w:r>
        <w:t xml:space="preserve"> </w:t>
      </w:r>
    </w:p>
    <w:p w:rsidR="00406B34" w:rsidRDefault="0044154D">
      <w:pPr>
        <w:ind w:left="-5"/>
      </w:pPr>
      <w:r>
        <w:t xml:space="preserve">Worked as a Crew member of Great </w:t>
      </w:r>
      <w:proofErr w:type="spellStart"/>
      <w:r>
        <w:t>step,IIT</w:t>
      </w:r>
      <w:proofErr w:type="spellEnd"/>
      <w:r>
        <w:t xml:space="preserve"> Kharagpur conducted by Mining engineering department in year 2016</w:t>
      </w:r>
    </w:p>
    <w:p w:rsidR="00406B34" w:rsidRDefault="0044154D">
      <w:pPr>
        <w:spacing w:line="259" w:lineRule="auto"/>
        <w:ind w:left="0" w:firstLine="0"/>
      </w:pPr>
      <w:r>
        <w:t xml:space="preserve"> </w:t>
      </w:r>
    </w:p>
    <w:p w:rsidR="00406B34" w:rsidRDefault="0044154D">
      <w:pPr>
        <w:spacing w:after="11700"/>
        <w:ind w:left="-5"/>
      </w:pPr>
      <w:r>
        <w:t xml:space="preserve">Became a </w:t>
      </w:r>
      <w:r>
        <w:rPr>
          <w:rFonts w:ascii="Arial" w:eastAsia="Arial" w:hAnsi="Arial" w:cs="Arial"/>
          <w:b/>
        </w:rPr>
        <w:t>Captain</w:t>
      </w:r>
      <w:r>
        <w:t xml:space="preserve"> of JCB inter hall Squash Captain in </w:t>
      </w:r>
      <w:r>
        <w:rPr>
          <w:rFonts w:ascii="Arial" w:eastAsia="Arial" w:hAnsi="Arial" w:cs="Arial"/>
          <w:b/>
        </w:rPr>
        <w:t>2018</w:t>
      </w:r>
    </w:p>
    <w:p w:rsidR="00406B34" w:rsidRDefault="0044154D">
      <w:pPr>
        <w:spacing w:after="78" w:line="259" w:lineRule="auto"/>
        <w:ind w:left="-40" w:right="-66" w:firstLine="0"/>
      </w:pPr>
      <w:r>
        <w:rPr>
          <w:noProof/>
          <w:sz w:val="22"/>
        </w:rPr>
        <w:lastRenderedPageBreak/>
        <mc:AlternateContent>
          <mc:Choice Requires="wpg">
            <w:drawing>
              <wp:inline distT="0" distB="0" distL="0" distR="0">
                <wp:extent cx="7302500" cy="6350"/>
                <wp:effectExtent l="0" t="0" r="0" b="0"/>
                <wp:docPr id="1867" name="Group 1867"/>
                <wp:cNvGraphicFramePr/>
                <a:graphic xmlns:a="http://schemas.openxmlformats.org/drawingml/2006/main">
                  <a:graphicData uri="http://schemas.microsoft.com/office/word/2010/wordprocessingGroup">
                    <wpg:wgp>
                      <wpg:cNvGrpSpPr/>
                      <wpg:grpSpPr>
                        <a:xfrm>
                          <a:off x="0" y="0"/>
                          <a:ext cx="7302500" cy="6350"/>
                          <a:chOff x="0" y="0"/>
                          <a:chExt cx="7302500" cy="6350"/>
                        </a:xfrm>
                      </wpg:grpSpPr>
                      <wps:wsp>
                        <wps:cNvPr id="149" name="Shape 149"/>
                        <wps:cNvSpPr/>
                        <wps:spPr>
                          <a:xfrm>
                            <a:off x="0" y="0"/>
                            <a:ext cx="7302500" cy="0"/>
                          </a:xfrm>
                          <a:custGeom>
                            <a:avLst/>
                            <a:gdLst/>
                            <a:ahLst/>
                            <a:cxnLst/>
                            <a:rect l="0" t="0" r="0" b="0"/>
                            <a:pathLst>
                              <a:path w="7302500">
                                <a:moveTo>
                                  <a:pt x="0" y="0"/>
                                </a:moveTo>
                                <a:lnTo>
                                  <a:pt x="730250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7" style="width:575pt;height:0.5pt;mso-position-horizontal-relative:char;mso-position-vertical-relative:line" coordsize="73025,63">
                <v:shape id="Shape 149" style="position:absolute;width:73025;height:0;left:0;top:0;" coordsize="7302500,0" path="m0,0l7302500,0">
                  <v:stroke weight="0.5pt" endcap="square" joinstyle="miter" miterlimit="10" on="true" color="#000000"/>
                  <v:fill on="false" color="#000000" opacity="0"/>
                </v:shape>
              </v:group>
            </w:pict>
          </mc:Fallback>
        </mc:AlternateContent>
      </w:r>
    </w:p>
    <w:p w:rsidR="00406B34" w:rsidRDefault="0044154D">
      <w:pPr>
        <w:spacing w:after="7" w:line="259" w:lineRule="auto"/>
        <w:ind w:left="-5"/>
      </w:pPr>
      <w:r>
        <w:rPr>
          <w:rFonts w:ascii="Times New Roman" w:eastAsia="Times New Roman" w:hAnsi="Times New Roman" w:cs="Times New Roman"/>
          <w:sz w:val="12"/>
        </w:rPr>
        <w:t>!</w:t>
      </w:r>
      <w:proofErr w:type="spellStart"/>
      <w:r>
        <w:rPr>
          <w:rFonts w:ascii="Times New Roman" w:eastAsia="Times New Roman" w:hAnsi="Times New Roman" w:cs="Times New Roman"/>
          <w:sz w:val="12"/>
        </w:rPr>
        <w:t>self declaration</w:t>
      </w:r>
      <w:proofErr w:type="spellEnd"/>
      <w:r>
        <w:rPr>
          <w:rFonts w:ascii="Times New Roman" w:eastAsia="Times New Roman" w:hAnsi="Times New Roman" w:cs="Times New Roman"/>
          <w:sz w:val="12"/>
        </w:rPr>
        <w:t xml:space="preserve"> by the student</w:t>
      </w:r>
    </w:p>
    <w:sectPr w:rsidR="00406B34">
      <w:pgSz w:w="11900" w:h="16840"/>
      <w:pgMar w:top="300" w:right="266" w:bottom="14"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34"/>
    <w:rsid w:val="00406B34"/>
    <w:rsid w:val="004415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3431"/>
  <w15:docId w15:val="{D42090AD-6258-4FEF-BBDA-76877134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pBdr>
        <w:top w:val="single" w:sz="8" w:space="0" w:color="C0C0C0"/>
        <w:bottom w:val="single" w:sz="8" w:space="0" w:color="C0C0C0"/>
      </w:pBdr>
      <w:shd w:val="clear" w:color="auto" w:fill="E0E8F0"/>
      <w:spacing w:after="41"/>
      <w:ind w:left="36" w:hanging="10"/>
      <w:jc w:val="center"/>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chandra</dc:creator>
  <cp:keywords/>
  <cp:lastModifiedBy>pradeep chandra</cp:lastModifiedBy>
  <cp:revision>2</cp:revision>
  <dcterms:created xsi:type="dcterms:W3CDTF">2019-07-25T08:34:00Z</dcterms:created>
  <dcterms:modified xsi:type="dcterms:W3CDTF">2019-07-25T08:34:00Z</dcterms:modified>
</cp:coreProperties>
</file>