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Karishma</w:t>
      </w:r>
      <w:r>
        <w:rPr>
          <w:rFonts w:ascii="Arial Black" w:hAnsi="Arial Black"/>
          <w:b/>
          <w:sz w:val="26"/>
          <w:szCs w:val="26"/>
        </w:rPr>
        <w:t xml:space="preserve"> </w:t>
      </w:r>
      <w:r>
        <w:rPr>
          <w:rFonts w:ascii="Arial Black" w:hAnsi="Arial Black"/>
          <w:b/>
          <w:sz w:val="26"/>
          <w:szCs w:val="26"/>
        </w:rPr>
        <w:t>Pathak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karishmapathak</w:t>
      </w:r>
      <w:r>
        <w:rPr>
          <w:rFonts w:hAnsi="Times New Roman"/>
          <w:b/>
          <w:sz w:val="24"/>
          <w:szCs w:val="24"/>
          <w:lang w:val="en-US"/>
        </w:rPr>
        <w:t>srk</w:t>
      </w:r>
      <w:r>
        <w:rPr>
          <w:rFonts w:ascii="Times New Roman" w:hAnsi="Times New Roman"/>
          <w:b/>
          <w:sz w:val="24"/>
          <w:szCs w:val="24"/>
        </w:rPr>
        <w:t>@gmail.com</w:t>
      </w:r>
    </w:p>
    <w:p>
      <w:pPr>
        <w:pStyle w:val="style0"/>
        <w:rPr>
          <w:b/>
        </w:rPr>
      </w:pPr>
      <w:r>
        <w:rPr>
          <w:b/>
          <w:lang w:val="en-US"/>
        </w:rPr>
        <w:t>9933223803/9434283325</w:t>
      </w:r>
    </w:p>
    <w:p>
      <w:pPr>
        <w:pStyle w:val="style62"/>
        <w:rPr>
          <w:sz w:val="36"/>
          <w:szCs w:val="36"/>
        </w:rPr>
      </w:pPr>
      <w:r>
        <w:rPr>
          <w:sz w:val="36"/>
          <w:szCs w:val="36"/>
        </w:rPr>
        <w:t xml:space="preserve">CAREER </w:t>
      </w:r>
      <w:r>
        <w:rPr>
          <w:sz w:val="36"/>
          <w:szCs w:val="36"/>
        </w:rPr>
        <w:t>OBJECTIVE</w:t>
      </w:r>
    </w:p>
    <w:p>
      <w:pPr>
        <w:pStyle w:val="style31"/>
        <w:rPr>
          <w:rFonts w:cs="Arial"/>
        </w:rPr>
      </w:pPr>
      <w:r>
        <w:rPr>
          <w:rFonts w:cs="Arial"/>
        </w:rPr>
        <w:t>To w</w:t>
      </w:r>
      <w:r>
        <w:rPr>
          <w:rFonts w:cs="Arial"/>
        </w:rPr>
        <w:t>ork in a challenging position</w:t>
      </w:r>
      <w:r>
        <w:rPr>
          <w:rFonts w:cs="Arial"/>
        </w:rPr>
        <w:t xml:space="preserve"> </w:t>
      </w:r>
      <w:r>
        <w:rPr>
          <w:rFonts w:cs="Arial"/>
        </w:rPr>
        <w:t>in the reputed or</w:t>
      </w:r>
      <w:r>
        <w:rPr>
          <w:rFonts w:cs="Arial"/>
        </w:rPr>
        <w:t>ganization which provide</w:t>
      </w:r>
      <w:r>
        <w:rPr>
          <w:rFonts w:cs="Arial"/>
        </w:rPr>
        <w:t xml:space="preserve"> opportunity for professional growth and advancement</w:t>
      </w:r>
      <w:r>
        <w:rPr>
          <w:rFonts w:cs="Arial"/>
        </w:rPr>
        <w:t xml:space="preserve"> where</w:t>
      </w:r>
      <w:r>
        <w:rPr>
          <w:rFonts w:cs="Arial"/>
        </w:rPr>
        <w:t xml:space="preserve"> my Technical and Analytical skill </w:t>
      </w:r>
      <w:r>
        <w:rPr>
          <w:rFonts w:cs="Arial"/>
        </w:rPr>
        <w:t>can be used and impr</w:t>
      </w:r>
      <w:r>
        <w:rPr>
          <w:rFonts w:cs="Arial"/>
        </w:rPr>
        <w:t>oved for the upliftment of the organization</w:t>
      </w:r>
      <w:r>
        <w:rPr>
          <w:rFonts w:cs="Arial"/>
        </w:rPr>
        <w:t>.</w:t>
      </w:r>
    </w:p>
    <w:p>
      <w:pPr>
        <w:pStyle w:val="style31"/>
        <w:rPr>
          <w:rFonts w:cs="Arial"/>
        </w:rPr>
      </w:pPr>
    </w:p>
    <w:p>
      <w:pPr>
        <w:pStyle w:val="style62"/>
        <w:rPr>
          <w:sz w:val="36"/>
          <w:szCs w:val="36"/>
          <w:u w:val="none" w:color="auto"/>
        </w:rPr>
      </w:pPr>
      <w:r>
        <w:rPr>
          <w:sz w:val="36"/>
          <w:szCs w:val="36"/>
          <w:u w:val="none" w:color="auto"/>
        </w:rPr>
        <w:t>EDUCATIONAL CREDENTIALS</w:t>
      </w:r>
    </w:p>
    <w:tbl>
      <w:tblPr>
        <w:tblStyle w:val="style154"/>
        <w:tblW w:w="9917" w:type="dxa"/>
        <w:tblLook w:val="04A0" w:firstRow="1" w:lastRow="0" w:firstColumn="1" w:lastColumn="0" w:noHBand="0" w:noVBand="1"/>
      </w:tblPr>
      <w:tblGrid>
        <w:gridCol w:w="1135"/>
        <w:gridCol w:w="2642"/>
        <w:gridCol w:w="2455"/>
        <w:gridCol w:w="1818"/>
        <w:gridCol w:w="1868"/>
      </w:tblGrid>
      <w:tr>
        <w:trPr>
          <w:trHeight w:val="703" w:hRule="atLeast"/>
        </w:trPr>
        <w:tc>
          <w:tcPr>
            <w:tcW w:w="104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72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36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82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COMPLETION</w:t>
            </w:r>
          </w:p>
        </w:tc>
        <w:tc>
          <w:tcPr>
            <w:tcW w:w="195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%/CGPA</w:t>
            </w:r>
          </w:p>
        </w:tc>
      </w:tr>
      <w:tr>
        <w:tblPrEx/>
        <w:trPr>
          <w:trHeight w:val="1123" w:hRule="atLeast"/>
        </w:trPr>
        <w:tc>
          <w:tcPr>
            <w:tcW w:w="1047" w:type="dxa"/>
            <w:tcBorders/>
          </w:tcPr>
          <w:p>
            <w:pPr>
              <w:pStyle w:val="style0"/>
              <w:spacing w:after="0"/>
              <w:rPr/>
            </w:pPr>
            <w:r>
              <w:t xml:space="preserve">10 </w:t>
            </w:r>
            <w:r>
              <w:t>th</w:t>
            </w:r>
          </w:p>
        </w:tc>
        <w:tc>
          <w:tcPr>
            <w:tcW w:w="2729" w:type="dxa"/>
            <w:tcBorders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t>Kendriya</w:t>
            </w:r>
            <w:r>
              <w:t xml:space="preserve"> </w:t>
            </w:r>
            <w:r>
              <w:t>Vidyalaya</w:t>
            </w:r>
            <w:r>
              <w:t xml:space="preserve"> No.1, Port Blair A&amp;N Island.</w:t>
            </w:r>
          </w:p>
        </w:tc>
        <w:tc>
          <w:tcPr>
            <w:tcW w:w="2362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C.B.S.E</w:t>
            </w:r>
          </w:p>
        </w:tc>
        <w:tc>
          <w:tcPr>
            <w:tcW w:w="1827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 xml:space="preserve"> </w:t>
            </w:r>
            <w:r>
              <w:t>2011</w:t>
            </w:r>
          </w:p>
        </w:tc>
        <w:tc>
          <w:tcPr>
            <w:tcW w:w="1952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8</w:t>
            </w:r>
            <w:r>
              <w:rPr>
                <w:lang w:eastAsia="zh-CN"/>
              </w:rPr>
              <w:t>.6</w:t>
            </w:r>
          </w:p>
        </w:tc>
      </w:tr>
      <w:tr>
        <w:tblPrEx/>
        <w:trPr>
          <w:trHeight w:val="459" w:hRule="atLeast"/>
        </w:trPr>
        <w:tc>
          <w:tcPr>
            <w:tcW w:w="1047" w:type="dxa"/>
            <w:tcBorders/>
          </w:tcPr>
          <w:p>
            <w:pPr>
              <w:pStyle w:val="style0"/>
              <w:spacing w:after="0"/>
              <w:rPr/>
            </w:pPr>
            <w:r>
              <w:t>12th</w:t>
            </w:r>
          </w:p>
        </w:tc>
        <w:tc>
          <w:tcPr>
            <w:tcW w:w="2729" w:type="dxa"/>
            <w:tcBorders/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t>Kendriya</w:t>
            </w:r>
            <w:r>
              <w:t xml:space="preserve"> </w:t>
            </w:r>
            <w:r>
              <w:t>Vidyalaya</w:t>
            </w:r>
            <w:r>
              <w:t xml:space="preserve"> No.1, Port Blair A&amp;N Island.</w:t>
            </w:r>
          </w:p>
        </w:tc>
        <w:tc>
          <w:tcPr>
            <w:tcW w:w="2362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C.B.S.E</w:t>
            </w:r>
          </w:p>
        </w:tc>
        <w:tc>
          <w:tcPr>
            <w:tcW w:w="1827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t>2013</w:t>
            </w:r>
          </w:p>
        </w:tc>
        <w:tc>
          <w:tcPr>
            <w:tcW w:w="1952" w:type="dxa"/>
            <w:tcBorders/>
          </w:tcPr>
          <w:p>
            <w:pPr>
              <w:pStyle w:val="style0"/>
              <w:spacing w:after="0"/>
              <w:jc w:val="center"/>
              <w:rPr/>
            </w:pPr>
            <w:r>
              <w:rPr>
                <w:lang w:eastAsia="zh-CN"/>
              </w:rPr>
              <w:t>64.4%</w:t>
            </w:r>
          </w:p>
          <w:p>
            <w:pPr>
              <w:pStyle w:val="style0"/>
              <w:spacing w:after="0"/>
              <w:rPr/>
            </w:pPr>
          </w:p>
          <w:p>
            <w:pPr>
              <w:pStyle w:val="style0"/>
              <w:spacing w:after="0"/>
              <w:rPr/>
            </w:pPr>
          </w:p>
        </w:tc>
      </w:tr>
      <w:tr>
        <w:tblPrEx/>
        <w:trPr/>
        <w:tc>
          <w:tcPr>
            <w:tcW w:w="1047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B.tech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  CIVIL</w:t>
            </w:r>
          </w:p>
        </w:tc>
        <w:tc>
          <w:tcPr>
            <w:tcW w:w="2729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Dr.B.R.Ambedkar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Institute of technology, Port Blair</w:t>
            </w:r>
          </w:p>
        </w:tc>
        <w:tc>
          <w:tcPr>
            <w:tcW w:w="2362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Pondicherry University</w:t>
            </w:r>
          </w:p>
        </w:tc>
        <w:tc>
          <w:tcPr>
            <w:tcW w:w="1827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2017</w:t>
            </w:r>
          </w:p>
        </w:tc>
        <w:tc>
          <w:tcPr>
            <w:tcW w:w="1952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hint="eastAsia"/>
                <w:color w:val="auto"/>
                <w:spacing w:val="0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  <w:lang w:eastAsia="zh-CN"/>
              </w:rPr>
              <w:t xml:space="preserve">         </w:t>
            </w:r>
            <w:r>
              <w:rPr>
                <w:rFonts w:ascii="Calibri" w:eastAsia="Calibri" w:hAnsi="Calibri" w:hint="eastAsia"/>
                <w:color w:val="auto"/>
                <w:spacing w:val="0"/>
                <w:kern w:val="0"/>
                <w:sz w:val="22"/>
                <w:szCs w:val="22"/>
                <w:lang w:eastAsia="zh-CN"/>
              </w:rPr>
              <w:t xml:space="preserve"> 7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  <w:lang w:eastAsia="zh-CN"/>
              </w:rPr>
              <w:t>.03</w:t>
            </w:r>
          </w:p>
        </w:tc>
      </w:tr>
      <w:tr>
        <w:tblPrEx/>
        <w:trPr/>
        <w:tc>
          <w:tcPr>
            <w:tcW w:w="1047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M.B.A</w:t>
            </w:r>
          </w:p>
        </w:tc>
        <w:tc>
          <w:tcPr>
            <w:tcW w:w="2729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Brij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Mohan Institute of technology,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Gurgaon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,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Haryana</w:t>
            </w:r>
          </w:p>
        </w:tc>
        <w:tc>
          <w:tcPr>
            <w:tcW w:w="2362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Maharishi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Dayanand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1827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>2020</w:t>
            </w:r>
          </w:p>
        </w:tc>
        <w:tc>
          <w:tcPr>
            <w:tcW w:w="1952" w:type="dxa"/>
            <w:tcBorders/>
          </w:tcPr>
          <w:p>
            <w:pPr>
              <w:pStyle w:val="style62"/>
              <w:pBdr>
                <w:bottom w:val="none" w:sz="0" w:space="0" w:color="auto"/>
              </w:pBd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auto"/>
                <w:spacing w:val="0"/>
                <w:kern w:val="0"/>
                <w:sz w:val="22"/>
                <w:szCs w:val="22"/>
                <w:lang w:val="en-US"/>
              </w:rPr>
              <w:t>7.5</w:t>
            </w:r>
          </w:p>
        </w:tc>
      </w:tr>
    </w:tbl>
    <w:p>
      <w:pPr>
        <w:pStyle w:val="style62"/>
        <w:rPr>
          <w:b/>
          <w:sz w:val="24"/>
          <w:szCs w:val="24"/>
          <w:u w:val="none" w:color="auto"/>
        </w:rPr>
      </w:pPr>
      <w:r>
        <w:rPr>
          <w:sz w:val="36"/>
          <w:szCs w:val="36"/>
          <w:u w:val="none" w:color="auto"/>
        </w:rPr>
        <w:t>EXTRA MURAL</w:t>
      </w:r>
      <w:r>
        <w:rPr>
          <w:sz w:val="36"/>
          <w:szCs w:val="36"/>
          <w:u w:val="none" w:color="auto"/>
        </w:rPr>
        <w:t xml:space="preserve"> </w:t>
      </w:r>
      <w:r>
        <w:rPr>
          <w:sz w:val="36"/>
          <w:szCs w:val="36"/>
          <w:u w:val="none" w:color="auto"/>
        </w:rPr>
        <w:t>ACTIVITIES</w:t>
      </w:r>
    </w:p>
    <w:p>
      <w:pPr>
        <w:pStyle w:val="style179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Diploma in computer application(DCA)   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SRM INFOTECH , Port Blair</w:t>
      </w:r>
    </w:p>
    <w:p>
      <w:pPr>
        <w:pStyle w:val="style179"/>
        <w:tabs>
          <w:tab w:val="left" w:leader="none" w:pos="7575"/>
        </w:tabs>
        <w:rPr>
          <w:sz w:val="24"/>
          <w:szCs w:val="24"/>
        </w:rPr>
      </w:pPr>
      <w:r>
        <w:rPr>
          <w:sz w:val="24"/>
          <w:szCs w:val="24"/>
        </w:rPr>
        <w:t>Grade:  A+</w:t>
      </w:r>
      <w:r>
        <w:rPr>
          <w:sz w:val="24"/>
          <w:szCs w:val="24"/>
        </w:rPr>
        <w:tab/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AutoCAD (2007)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SIS Computer Center,Port Blair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Attended Workshop in </w:t>
      </w:r>
      <w:r>
        <w:rPr>
          <w:rFonts w:cs="Arial"/>
          <w:b/>
          <w:sz w:val="24"/>
          <w:szCs w:val="24"/>
        </w:rPr>
        <w:t xml:space="preserve">Sixth Sense technology 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SkillRex</w:t>
      </w:r>
      <w:r>
        <w:rPr>
          <w:rFonts w:cs="Arial"/>
          <w:b/>
          <w:sz w:val="24"/>
          <w:szCs w:val="24"/>
        </w:rPr>
        <w:t xml:space="preserve"> Technology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By IIT</w:t>
      </w:r>
    </w:p>
    <w:p>
      <w:pPr>
        <w:pStyle w:val="style179"/>
        <w:tabs>
          <w:tab w:val="left" w:leader="none" w:pos="41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Bombay</w:t>
      </w:r>
    </w:p>
    <w:p>
      <w:pPr>
        <w:pStyle w:val="style179"/>
        <w:numPr>
          <w:ilvl w:val="0"/>
          <w:numId w:val="1"/>
        </w:num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International conference on changing landscape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</w:t>
      </w:r>
      <w:r>
        <w:rPr>
          <w:sz w:val="24"/>
          <w:szCs w:val="24"/>
          <w:lang w:eastAsia="zh-CN"/>
        </w:rPr>
        <w:t xml:space="preserve">  </w:t>
      </w:r>
      <w:r>
        <w:rPr>
          <w:sz w:val="24"/>
          <w:szCs w:val="24"/>
          <w:lang w:eastAsia="zh-CN"/>
        </w:rPr>
        <w:t xml:space="preserve">   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 xml:space="preserve">PHD Chamber, New </w:t>
      </w:r>
      <w:r>
        <w:rPr>
          <w:rFonts w:hint="eastAsia"/>
          <w:b/>
          <w:bCs/>
          <w:sz w:val="24"/>
          <w:szCs w:val="24"/>
          <w:lang w:eastAsia="zh-CN"/>
        </w:rPr>
        <w:t>delhi</w:t>
      </w:r>
    </w:p>
    <w:p>
      <w:pPr>
        <w:pStyle w:val="style179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of</w:t>
      </w:r>
      <w:r>
        <w:rPr>
          <w:rFonts w:hint="eastAsia"/>
          <w:sz w:val="24"/>
          <w:szCs w:val="24"/>
          <w:lang w:eastAsia="zh-CN"/>
        </w:rPr>
        <w:t xml:space="preserve"> alternative dispute Resolution in I</w:t>
      </w:r>
      <w:r>
        <w:rPr>
          <w:rFonts w:hint="eastAsia"/>
          <w:sz w:val="24"/>
          <w:szCs w:val="24"/>
          <w:lang w:eastAsia="zh-CN"/>
        </w:rPr>
        <w:t>ndia</w:t>
      </w:r>
    </w:p>
    <w:p>
      <w:pPr>
        <w:pStyle w:val="style62"/>
        <w:rPr>
          <w:sz w:val="36"/>
          <w:szCs w:val="36"/>
        </w:rPr>
      </w:pPr>
      <w:r>
        <w:rPr>
          <w:sz w:val="36"/>
          <w:szCs w:val="36"/>
        </w:rPr>
        <w:t>ACADEMIC PROJECT UNDERTAKEN</w:t>
      </w:r>
    </w:p>
    <w:p>
      <w:pPr>
        <w:pStyle w:val="style179"/>
        <w:numPr>
          <w:ilvl w:val="0"/>
          <w:numId w:val="10"/>
        </w:num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Analyse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the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seismic performance of g+2 build</w:t>
      </w:r>
      <w:r>
        <w:rPr>
          <w:rFonts w:eastAsia="Times New Roman"/>
          <w:b/>
          <w:bCs/>
          <w:color w:val="000000"/>
          <w:sz w:val="24"/>
          <w:szCs w:val="24"/>
        </w:rPr>
        <w:t>ing of our college (DBRAIT)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for 1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y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ear</w:t>
      </w:r>
    </w:p>
    <w:p>
      <w:pPr>
        <w:pStyle w:val="style0"/>
        <w:numPr>
          <w:ilvl w:val="0"/>
          <w:numId w:val="0"/>
        </w:numPr>
        <w:rPr>
          <w:rFonts w:eastAsia="Times New Roman"/>
          <w:b w:val="false"/>
          <w:bCs w:val="false"/>
          <w:color w:val="000000"/>
          <w:sz w:val="24"/>
          <w:szCs w:val="32"/>
          <w:highlight w:val="none"/>
          <w:u w:val="none" w:color="auto"/>
        </w:rPr>
      </w:pPr>
      <w:r>
        <w:rPr>
          <w:rFonts w:eastAsia="Times New Roman"/>
          <w:b w:val="false"/>
          <w:bCs w:val="false"/>
          <w:color w:val="002060"/>
          <w:sz w:val="32"/>
          <w:szCs w:val="32"/>
          <w:highlight w:val="none"/>
          <w:u w:val="single"/>
          <w:lang w:val="en-US"/>
        </w:rPr>
        <w:t>EXPERIENCE G</w:t>
      </w:r>
      <w:r>
        <w:rPr>
          <w:rFonts w:eastAsia="Times New Roman" w:hint="eastAsia"/>
          <w:b w:val="false"/>
          <w:bCs w:val="false"/>
          <w:color w:val="002060"/>
          <w:sz w:val="32"/>
          <w:szCs w:val="32"/>
          <w:highlight w:val="none"/>
          <w:u w:val="single"/>
          <w:lang w:val="en-US" w:eastAsia="zh-CN"/>
        </w:rPr>
        <w:t>AINED</w:t>
      </w:r>
    </w:p>
    <w:p>
      <w:pPr>
        <w:pStyle w:val="style179"/>
        <w:numPr>
          <w:ilvl w:val="0"/>
          <w:numId w:val="10"/>
        </w:numPr>
        <w:rPr>
          <w:sz w:val="24"/>
          <w:szCs w:val="24"/>
        </w:rPr>
      </w:pPr>
      <w:r>
        <w:rPr>
          <w:rFonts w:eastAsia="Times New Roman" w:hint="default"/>
          <w:bCs/>
          <w:color w:val="000000"/>
          <w:sz w:val="24"/>
          <w:szCs w:val="24"/>
          <w:lang w:val="en-US" w:eastAsia="zh-CN"/>
        </w:rPr>
        <w:t xml:space="preserve">2 month Experience </w:t>
      </w:r>
      <w:r>
        <w:rPr>
          <w:rFonts w:eastAsia="Times New Roman" w:hint="eastAsia"/>
          <w:bCs/>
          <w:color w:val="000000"/>
          <w:sz w:val="24"/>
          <w:szCs w:val="24"/>
          <w:lang w:eastAsia="zh-CN"/>
        </w:rPr>
        <w:t xml:space="preserve">as an </w:t>
      </w:r>
      <w:r>
        <w:rPr>
          <w:rFonts w:eastAsia="Times New Roman" w:hint="eastAsia"/>
          <w:bCs/>
          <w:color w:val="000000"/>
          <w:sz w:val="24"/>
          <w:szCs w:val="24"/>
          <w:lang w:eastAsia="zh-CN"/>
        </w:rPr>
        <w:t>Quality auditor</w:t>
      </w:r>
      <w:r>
        <w:rPr>
          <w:rFonts w:eastAsia="Times New Roman" w:hint="eastAsia"/>
          <w:bCs/>
          <w:color w:val="000000"/>
          <w:sz w:val="24"/>
          <w:szCs w:val="24"/>
          <w:lang w:eastAsia="zh-CN"/>
        </w:rPr>
        <w:t xml:space="preserve"> (QA)            </w:t>
      </w:r>
      <w:r>
        <w:rPr>
          <w:rFonts w:eastAsia="Times New Roman" w:hint="default"/>
          <w:bCs/>
          <w:color w:val="000000"/>
          <w:sz w:val="24"/>
          <w:szCs w:val="24"/>
          <w:lang w:val="en-US" w:eastAsia="zh-CN"/>
        </w:rPr>
        <w:t>chqbook.com,Gurgaon</w:t>
      </w:r>
    </w:p>
    <w:p>
      <w:pPr>
        <w:pStyle w:val="style179"/>
        <w:numPr>
          <w:ilvl w:val="0"/>
          <w:numId w:val="10"/>
        </w:numPr>
        <w:rPr>
          <w:b w:val="false"/>
          <w:bCs w:val="false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1 year </w:t>
      </w:r>
      <w:r>
        <w:rPr>
          <w:rFonts w:hint="eastAsia"/>
          <w:sz w:val="24"/>
          <w:szCs w:val="24"/>
          <w:lang w:eastAsia="zh-CN"/>
        </w:rPr>
        <w:t>work experience as an associate</w:t>
      </w:r>
      <w:r>
        <w:rPr>
          <w:rFonts w:hint="eastAsia"/>
          <w:sz w:val="24"/>
          <w:szCs w:val="24"/>
          <w:lang w:eastAsia="zh-CN"/>
        </w:rPr>
        <w:t xml:space="preserve">.               </w:t>
      </w:r>
      <w:r>
        <w:rPr>
          <w:rFonts w:hint="default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 xml:space="preserve"> Chqbook.com</w:t>
      </w:r>
      <w:r>
        <w:rPr>
          <w:rFonts w:hint="eastAsia"/>
          <w:sz w:val="24"/>
          <w:szCs w:val="24"/>
          <w:lang w:eastAsia="zh-CN"/>
        </w:rPr>
        <w:t>, Gurgaon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color w:val="002060"/>
          <w:sz w:val="36"/>
          <w:szCs w:val="36"/>
          <w:u w:val="single"/>
        </w:rPr>
      </w:pPr>
      <w:r>
        <w:rPr>
          <w:b w:val="false"/>
          <w:bCs w:val="false"/>
          <w:color w:val="002060"/>
          <w:sz w:val="36"/>
          <w:szCs w:val="36"/>
          <w:u w:val="single"/>
        </w:rPr>
        <w:t>TECHNICAL QUALIFICATION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Foundation course on AutoCAD (2007), with sound knowledge of 2D and 3D)</w:t>
      </w:r>
    </w:p>
    <w:p>
      <w:pPr>
        <w:pStyle w:val="style179"/>
        <w:numPr>
          <w:ilvl w:val="0"/>
          <w:numId w:val="2"/>
        </w:numPr>
        <w:rPr/>
      </w:pPr>
      <w:r>
        <w:t>Internet ability</w:t>
      </w:r>
    </w:p>
    <w:p>
      <w:pPr>
        <w:pStyle w:val="style179"/>
        <w:numPr>
          <w:ilvl w:val="0"/>
          <w:numId w:val="2"/>
        </w:numPr>
        <w:rPr/>
      </w:pPr>
      <w:r>
        <w:t>MS -office, Window 7 &amp; XP.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t xml:space="preserve">Tally ERP, Tally 7.2 ,Tally 8.1 , </w:t>
      </w:r>
      <w:r>
        <w:t>Tally 9.0</w:t>
      </w:r>
    </w:p>
    <w:p>
      <w:pPr>
        <w:pStyle w:val="style62"/>
        <w:rPr>
          <w:sz w:val="36"/>
          <w:szCs w:val="36"/>
        </w:rPr>
      </w:pPr>
      <w:r>
        <w:rPr>
          <w:sz w:val="36"/>
          <w:szCs w:val="36"/>
        </w:rPr>
        <w:t>PERSONAL DETAILS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Fathers name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 Shree </w:t>
      </w:r>
      <w:r>
        <w:rPr>
          <w:sz w:val="24"/>
          <w:szCs w:val="24"/>
        </w:rPr>
        <w:t>A.K.Pathak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Mothers name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: </w:t>
      </w:r>
      <w:r>
        <w:rPr>
          <w:sz w:val="24"/>
          <w:szCs w:val="24"/>
        </w:rPr>
        <w:t>Smti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Kusum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Pathak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Permanent address     : Sector 33, Gurgaon,Delhi-NCR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Residential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Address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M.G.Road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Junglighat</w:t>
      </w:r>
      <w:r>
        <w:rPr>
          <w:sz w:val="24"/>
          <w:szCs w:val="24"/>
        </w:rPr>
        <w:t>,</w:t>
      </w:r>
      <w:r>
        <w:rPr>
          <w:sz w:val="24"/>
          <w:szCs w:val="24"/>
        </w:rPr>
        <w:t>Port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Blair;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z w:val="24"/>
          <w:szCs w:val="24"/>
        </w:rPr>
        <w:t>: - 744102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D.O.B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: 04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1995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Sex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: Female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Marital Status              : Unmarried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Language Known        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English, Hindi,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Bengali</w:t>
      </w:r>
    </w:p>
    <w:p>
      <w:pPr>
        <w:pStyle w:val="style0"/>
        <w:rPr/>
      </w:pPr>
      <w:r>
        <w:t xml:space="preserve">Religion                             </w:t>
      </w:r>
      <w:r>
        <w:t>:</w:t>
      </w:r>
      <w:r>
        <w:t xml:space="preserve"> </w:t>
      </w:r>
      <w:r>
        <w:t>Hindu</w:t>
      </w:r>
    </w:p>
    <w:p>
      <w:pPr>
        <w:pStyle w:val="style0"/>
        <w:rPr/>
      </w:pPr>
      <w:r>
        <w:t xml:space="preserve">Nationality                   </w:t>
      </w:r>
      <w:r>
        <w:t xml:space="preserve"> </w:t>
      </w:r>
      <w:r>
        <w:t xml:space="preserve">   : Indian</w:t>
      </w:r>
    </w:p>
    <w:p>
      <w:pPr>
        <w:pStyle w:val="style62"/>
        <w:rPr>
          <w:sz w:val="36"/>
          <w:szCs w:val="36"/>
        </w:rPr>
      </w:pPr>
      <w:r>
        <w:rPr>
          <w:sz w:val="36"/>
          <w:szCs w:val="36"/>
        </w:rPr>
        <w:t>LEISURE PURSUITS</w:t>
      </w:r>
    </w:p>
    <w:p>
      <w:pPr>
        <w:pStyle w:val="style179"/>
        <w:numPr>
          <w:ilvl w:val="0"/>
          <w:numId w:val="4"/>
        </w:numPr>
        <w:rPr/>
      </w:pPr>
      <w:r>
        <w:t>S</w:t>
      </w:r>
      <w:r>
        <w:t>inging</w:t>
      </w:r>
    </w:p>
    <w:p>
      <w:pPr>
        <w:pStyle w:val="style179"/>
        <w:numPr>
          <w:ilvl w:val="0"/>
          <w:numId w:val="4"/>
        </w:numPr>
        <w:rPr/>
      </w:pPr>
      <w:r>
        <w:t>Gourmandize</w:t>
      </w:r>
    </w:p>
    <w:p>
      <w:pPr>
        <w:pStyle w:val="style179"/>
        <w:numPr>
          <w:ilvl w:val="0"/>
          <w:numId w:val="4"/>
        </w:numPr>
        <w:rPr/>
      </w:pPr>
      <w:r>
        <w:t>Globetrotting</w:t>
      </w:r>
    </w:p>
    <w:p>
      <w:pPr>
        <w:pStyle w:val="style179"/>
        <w:numPr>
          <w:ilvl w:val="0"/>
          <w:numId w:val="4"/>
        </w:numPr>
        <w:rPr/>
      </w:pPr>
      <w:r>
        <w:t>Swimming</w:t>
      </w:r>
    </w:p>
    <w:sectPr>
      <w:headerReference w:type="default" r:id="rId2"/>
      <w:footerReference w:type="default" r:id="rId3"/>
      <w:pgSz w:w="12240" w:h="15840" w:orient="portrait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98E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786F5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2424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FFECD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31805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FF44D10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36EDC62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58C9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4E4F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FEE3D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8DE2D3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1">
    <w:name w:val="Intense Quote"/>
    <w:basedOn w:val="style0"/>
    <w:next w:val="style0"/>
    <w:link w:val="style4097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097">
    <w:name w:val="Intense Quote Char_a54ea414-096e-4cbc-8767-171a5c6f45f4"/>
    <w:basedOn w:val="style65"/>
    <w:next w:val="style4097"/>
    <w:link w:val="style181"/>
    <w:uiPriority w:val="30"/>
    <w:rPr>
      <w:b/>
      <w:bCs/>
      <w:i/>
      <w:iCs/>
      <w:color w:val="4f81bd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style4098">
    <w:name w:val="Title Char_449ca4e9-5ed6-48c6-88bb-ee6e904688a2"/>
    <w:basedOn w:val="style65"/>
    <w:next w:val="style4098"/>
    <w:link w:val="style62"/>
    <w:uiPriority w:val="10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US" w:eastAsia="en-US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0">
    <w:name w:val="Header Char_9009f61e-bd86-4e54-bf77-f83bc266f355"/>
    <w:basedOn w:val="style65"/>
    <w:next w:val="style4100"/>
    <w:link w:val="style31"/>
    <w:uiPriority w:val="99"/>
    <w:rPr>
      <w:sz w:val="22"/>
      <w:szCs w:val="22"/>
      <w:lang w:val="en-US" w:eastAsia="en-US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Footer Char_d89f1838-ee34-49fd-a1be-e93d7beaca26"/>
    <w:basedOn w:val="style65"/>
    <w:next w:val="style4101"/>
    <w:link w:val="style32"/>
    <w:uiPriority w:val="99"/>
    <w:rPr>
      <w:sz w:val="22"/>
      <w:szCs w:val="22"/>
      <w:lang w:val="en-US" w:eastAsia="en-US"/>
    </w:rPr>
  </w:style>
  <w:style w:type="paragraph" w:styleId="style157">
    <w:name w:val="No Spacing"/>
    <w:next w:val="style157"/>
    <w:qFormat/>
    <w:uiPriority w:val="1"/>
    <w:pPr/>
    <w:rPr>
      <w:rFonts w:ascii="Calibri" w:cs="宋体" w:eastAsia="Calibri" w:hAnsi="Calibri"/>
      <w:sz w:val="22"/>
      <w:szCs w:val="22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272</Words>
  <Characters>1655</Characters>
  <Application>WPS Office</Application>
  <DocSecurity>0</DocSecurity>
  <Paragraphs>77</Paragraphs>
  <ScaleCrop>false</ScaleCrop>
  <Company>Windows User</Company>
  <LinksUpToDate>false</LinksUpToDate>
  <CharactersWithSpaces>2239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2018-10-19T17:47:00Z</dcterms:created>
  <dc:creator>DELL</dc:creator>
  <lastModifiedBy>RMX1801</lastModifiedBy>
  <lastPrinted>2015-06-04T01:14:00Z</lastPrinted>
  <dcterms:modified xsi:type="dcterms:W3CDTF">2021-01-17T05:10:31Z</dcterms:modified>
  <revision>63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