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3"/>
        <w:numPr>
          <w:ilvl w:val="0"/>
          <w:numId w:val="0"/>
        </w:numPr>
        <w:jc w:val="left"/>
        <w:spacing w:lineRule="auto" w:line="240" w:before="0" w:after="120"/>
        <w:ind w:left="0" w:right="0" w:firstLine="0"/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wordWrap w:val="0"/>
        <w:autoSpaceDE w:val="1"/>
        <w:autoSpaceDN w:val="1"/>
      </w:pPr>
      <w:r>
        <w:rPr>
          <w:rStyle w:val="PO170"/>
          <w:b w:val="1"/>
          <w:color w:val="auto"/>
          <w:sz w:val="28"/>
          <w:szCs w:val="28"/>
          <w:rFonts w:ascii="Times New Roman" w:eastAsia="Batang" w:hAnsi="Batang" w:hint="default"/>
        </w:rPr>
        <w:t xml:space="preserve">Name       : </w:t>
      </w:r>
      <w:r>
        <w:rPr>
          <w:rStyle w:val="PO171"/>
          <w:color w:val="auto"/>
          <w:sz w:val="28"/>
          <w:szCs w:val="28"/>
          <w:rFonts w:ascii="Times New Roman" w:eastAsia="Batang" w:hAnsi="Batang" w:hint="default"/>
        </w:rPr>
        <w:t xml:space="preserve">Suraj Ramesh Kadam                     </w:t>
      </w:r>
      <w:r>
        <w:rPr>
          <w:rStyle w:val="PO170"/>
          <w:b w:val="1"/>
          <w:color w:val="auto"/>
          <w:sz w:val="28"/>
          <w:szCs w:val="28"/>
          <w:rFonts w:ascii="Times New Roman" w:eastAsia="Batang" w:hAnsi="Batang" w:hint="default"/>
        </w:rPr>
        <w:t xml:space="preserve">Mobile no: </w:t>
      </w:r>
      <w:r>
        <w:rPr>
          <w:rStyle w:val="PO171"/>
          <w:color w:val="auto"/>
          <w:sz w:val="28"/>
          <w:szCs w:val="28"/>
          <w:rFonts w:ascii="Times New Roman" w:eastAsia="Batang" w:hAnsi="Batang" w:hint="default"/>
        </w:rPr>
        <w:t>9702543673</w:t>
      </w:r>
    </w:p>
    <w:p>
      <w:pPr>
        <w:pStyle w:val="PO153"/>
        <w:numPr>
          <w:ilvl w:val="0"/>
          <w:numId w:val="0"/>
        </w:numPr>
        <w:jc w:val="left"/>
        <w:spacing w:lineRule="auto" w:line="240" w:before="0" w:after="120"/>
        <w:ind w:left="0" w:right="0" w:firstLine="0"/>
        <w:rPr>
          <w:color w:val="auto"/>
          <w:sz w:val="28"/>
          <w:szCs w:val="28"/>
          <w:rFonts w:ascii="Times New Roman" w:eastAsia="Times New Roman" w:hAnsi="Times New Roman" w:hint="default"/>
        </w:rPr>
        <w:wordWrap w:val="0"/>
        <w:autoSpaceDE w:val="1"/>
        <w:autoSpaceDN w:val="1"/>
      </w:pP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 xml:space="preserve">Address   :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Room No -3/4 Dhanlaxmi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,     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   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  </w:t>
      </w: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>Email: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 surajkadam010@gmail.com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1440" w:right="0" w:hanging="1440"/>
        <w:tabs>
          <w:tab w:val="left" w:pos="630"/>
        </w:tabs>
        <w:rPr>
          <w:color w:val="auto"/>
          <w:sz w:val="28"/>
          <w:szCs w:val="28"/>
          <w:rFonts w:ascii="Times New Roman" w:eastAsia="Times New Roman" w:hAnsi="Times New Roman" w:hint="default"/>
        </w:rPr>
        <w:wordWrap w:val="0"/>
        <w:autoSpaceDE w:val="0"/>
        <w:autoSpaceDN w:val="0"/>
      </w:pPr>
      <w:r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t xml:space="preserve">                  </w:t>
      </w:r>
      <w:r>
        <w:rPr>
          <w:b w:val="0"/>
          <w:color w:val="auto"/>
          <w:sz w:val="28"/>
          <w:szCs w:val="28"/>
          <w:rFonts w:ascii="Times New Roman" w:eastAsia="Times New Roman" w:hAnsi="Times New Roman" w:hint="default"/>
        </w:rPr>
        <w:t xml:space="preserve">building, Near Civil Court,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         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1440" w:right="0" w:hanging="1440"/>
        <w:tabs>
          <w:tab w:val="left" w:pos="1440"/>
        </w:tabs>
        <w:rPr>
          <w:color w:val="auto"/>
          <w:sz w:val="20"/>
          <w:szCs w:val="20"/>
          <w:u w:val="single"/>
          <w:rFonts w:ascii="Calibri" w:eastAsia="Times New Roman" w:hAnsi="Times New Roman" w:hint="default"/>
        </w:rPr>
        <w:wordWrap w:val="0"/>
        <w:autoSpaceDE w:val="0"/>
        <w:autoSpaceDN w:val="0"/>
      </w:pP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                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ROHA-RAIGAD, MAHARASHTRA.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 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>PIN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- 40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>2109</w:t>
      </w:r>
      <w:r>
        <w:rPr>
          <w:color w:val="auto"/>
          <w:sz w:val="28"/>
          <w:szCs w:val="28"/>
          <w:rFonts w:ascii="Times New Roman" w:eastAsia="Times New Roman" w:hAnsi="Times New Roman" w:hint="default"/>
        </w:rPr>
        <w:t xml:space="preserve">.           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1440" w:right="0" w:hanging="1440"/>
        <w:tabs>
          <w:tab w:val="left" w:pos="1440"/>
        </w:tabs>
        <w:rPr>
          <w:b w:val="1"/>
          <w:color w:val="auto"/>
          <w:sz w:val="28"/>
          <w:szCs w:val="28"/>
          <w:rFonts w:ascii="Times New Roman" w:eastAsia="Times New Roman" w:hAnsi="Times New Roman" w:hint="default"/>
        </w:rPr>
        <w:wordWrap w:val="0"/>
        <w:autoSpaceDE w:val="0"/>
        <w:autoSpaceDN w:val="0"/>
      </w:pPr>
    </w:p>
    <w:p>
      <w:pPr>
        <w:pStyle w:val="PO152"/>
        <w:numPr>
          <w:ilvl w:val="0"/>
          <w:numId w:val="0"/>
        </w:numPr>
        <w:jc w:val="left"/>
        <w:spacing w:lineRule="auto" w:line="275" w:before="0" w:after="200"/>
        <w:ind w:left="0" w:right="0" w:firstLine="0"/>
        <w:rPr>
          <w:color w:val="auto"/>
          <w:sz w:val="20"/>
          <w:szCs w:val="20"/>
          <w:u w:val="single"/>
          <w:rFonts w:ascii="Calibri" w:eastAsia="Times New Roman" w:hAnsi="Times New Roman" w:hint="default"/>
        </w:rPr>
        <w:wordWrap w:val="0"/>
        <w:autoSpaceDE w:val="1"/>
        <w:autoSpaceDN w:val="1"/>
      </w:pPr>
      <w:r>
        <w:rPr>
          <w:rStyle w:val="PO170"/>
          <w:b w:val="1"/>
          <w:color w:val="auto"/>
          <w:sz w:val="28"/>
          <w:szCs w:val="28"/>
          <w:u w:val="single"/>
          <w:rFonts w:ascii="Calibri" w:eastAsia="Batang" w:hAnsi="Batang" w:hint="default"/>
        </w:rPr>
        <w:t xml:space="preserve">Educational Qualification:</w:t>
      </w:r>
    </w:p>
    <w:tbl>
      <w:tblID w:val="0"/>
      <w:tblPr>
        <w:tblStyle w:val="PO151"/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60" w:type="dxa"/>
        <w:tblLook w:val="000000" w:firstRow="0" w:lastRow="0" w:firstColumn="0" w:lastColumn="0" w:noHBand="0" w:noVBand="0"/>
        <w:tblLayout w:type="auto"/>
      </w:tblPr>
      <w:tblGrid>
        <w:gridCol w:w="3198"/>
        <w:gridCol w:w="2790"/>
        <w:gridCol w:w="1350"/>
        <w:gridCol w:w="1350"/>
      </w:tblGrid>
      <w:tr>
        <w:trPr>
          <w:trHeight w:hRule="atleast" w:val="377"/>
          <w:hidden w:val="0"/>
        </w:trPr>
        <w:tc>
          <w:tcPr>
            <w:tcW w:type="dxa" w:w="3198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Qualification</w:t>
            </w:r>
          </w:p>
        </w:tc>
        <w:tc>
          <w:tcPr>
            <w:tcW w:type="dxa" w:w="279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Institute</w:t>
            </w:r>
          </w:p>
        </w:tc>
        <w:tc>
          <w:tcPr>
            <w:tcW w:type="dxa" w:w="135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Year</w:t>
            </w:r>
          </w:p>
        </w:tc>
        <w:tc>
          <w:tcPr>
            <w:tcW w:type="dxa" w:w="135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Percentage</w:t>
            </w:r>
          </w:p>
        </w:tc>
      </w:tr>
      <w:tr>
        <w:trPr>
          <w:trHeight w:hRule="atleast" w:val="350"/>
          <w:hidden w:val="0"/>
        </w:trPr>
        <w:tc>
          <w:tcPr>
            <w:tcW w:type="dxa" w:w="3198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SSC</w:t>
            </w:r>
          </w:p>
        </w:tc>
        <w:tc>
          <w:tcPr>
            <w:tcW w:type="dxa" w:w="279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 xml:space="preserve">Maharashtra state Board</w:t>
            </w:r>
          </w:p>
        </w:tc>
        <w:tc>
          <w:tcPr>
            <w:tcW w:type="dxa" w:w="135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2007</w:t>
            </w:r>
          </w:p>
        </w:tc>
        <w:tc>
          <w:tcPr>
            <w:tcW w:type="dxa" w:w="135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60%</w:t>
            </w:r>
          </w:p>
        </w:tc>
      </w:tr>
      <w:tr>
        <w:trPr>
          <w:trHeight w:hRule="atleast" w:val="350"/>
          <w:hidden w:val="0"/>
        </w:trPr>
        <w:tc>
          <w:tcPr>
            <w:tcW w:type="dxa" w:w="3198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HSC</w:t>
            </w:r>
          </w:p>
        </w:tc>
        <w:tc>
          <w:tcPr>
            <w:tcW w:type="dxa" w:w="279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 xml:space="preserve">Maharashtra state Board</w:t>
            </w:r>
          </w:p>
        </w:tc>
        <w:tc>
          <w:tcPr>
            <w:tcW w:type="dxa" w:w="135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2009</w:t>
            </w:r>
          </w:p>
        </w:tc>
        <w:tc>
          <w:tcPr>
            <w:tcW w:type="dxa" w:w="135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54%</w:t>
            </w:r>
          </w:p>
        </w:tc>
      </w:tr>
      <w:tr>
        <w:trPr>
          <w:trHeight w:hRule="atleast" w:val="350"/>
          <w:hidden w:val="0"/>
        </w:trPr>
        <w:tc>
          <w:tcPr>
            <w:tcW w:type="dxa" w:w="3198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 xml:space="preserve">B.E (Instrumentation Engg.)</w:t>
            </w:r>
          </w:p>
        </w:tc>
        <w:tc>
          <w:tcPr>
            <w:tcW w:type="dxa" w:w="279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 xml:space="preserve">Mumbai University</w:t>
            </w:r>
          </w:p>
        </w:tc>
        <w:tc>
          <w:tcPr>
            <w:tcW w:type="dxa" w:w="135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2015</w:t>
            </w:r>
          </w:p>
        </w:tc>
        <w:tc>
          <w:tcPr>
            <w:tcW w:type="dxa" w:w="135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4"/>
                <w:szCs w:val="24"/>
                <w:rFonts w:ascii="Calibri" w:eastAsia="Times New Roman" w:hAnsi="Times New Roman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58.8%</w:t>
            </w:r>
          </w:p>
        </w:tc>
      </w:tr>
      <w:tr>
        <w:trPr>
          <w:trHeight w:hRule="atleast" w:val="350"/>
          <w:hidden w:val="0"/>
        </w:trPr>
        <w:tc>
          <w:tcPr>
            <w:tcW w:type="dxa" w:w="3198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 xml:space="preserve">PGDBA - OPERATIONS</w:t>
            </w:r>
          </w:p>
        </w:tc>
        <w:tc>
          <w:tcPr>
            <w:tcW w:type="dxa" w:w="279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 xml:space="preserve">Mumbai University</w:t>
            </w:r>
          </w:p>
        </w:tc>
        <w:tc>
          <w:tcPr>
            <w:tcW w:type="dxa" w:w="135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2016-2018</w:t>
            </w:r>
          </w:p>
        </w:tc>
        <w:tc>
          <w:tcPr>
            <w:tcW w:type="dxa" w:w="135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58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wordWrap w:val="0"/>
              <w:autoSpaceDE w:val="1"/>
              <w:autoSpaceDN w:val="1"/>
            </w:pPr>
            <w:r>
              <w:rPr>
                <w:rStyle w:val="PO171"/>
                <w:color w:val="auto"/>
                <w:sz w:val="24"/>
                <w:szCs w:val="24"/>
                <w:rFonts w:ascii="Calibri" w:eastAsia="Batang" w:hAnsi="Batang" w:hint="default"/>
              </w:rPr>
              <w:t>71.09%</w:t>
            </w:r>
          </w:p>
        </w:tc>
      </w:tr>
    </w:tbl>
    <w:p>
      <w:pPr>
        <w:pStyle w:val="PO157"/>
        <w:numPr>
          <w:ilvl w:val="0"/>
          <w:numId w:val="0"/>
        </w:numPr>
        <w:jc w:val="left"/>
        <w:spacing w:lineRule="auto" w:line="275" w:before="0" w:after="200"/>
        <w:pBdr>
          <w:bottom w:val="nil" w:sz="0" w:space="0" w:color="000000"/>
        </w:pBdr>
        <w:ind w:left="0" w:right="0" w:firstLine="0"/>
        <w:rPr>
          <w:color w:val="auto"/>
          <w:sz w:val="20"/>
          <w:szCs w:val="20"/>
          <w:rFonts w:ascii="Calibri" w:eastAsia="Times New Roman" w:hAnsi="Times New Roman" w:hint="default"/>
        </w:rPr>
        <w:wordWrap w:val="0"/>
        <w:autoSpaceDE w:val="1"/>
        <w:autoSpaceDN w:val="1"/>
      </w:pPr>
    </w:p>
    <w:p>
      <w:pPr>
        <w:pStyle w:val="PO163"/>
        <w:numPr>
          <w:ilvl w:val="0"/>
          <w:numId w:val="0"/>
        </w:numPr>
        <w:jc w:val="both"/>
        <w:spacing w:lineRule="auto" w:line="275" w:before="0" w:after="200"/>
        <w:ind w:left="1620" w:right="0" w:hanging="1620"/>
        <w:tabs>
          <w:tab w:val="left" w:pos="1620"/>
          <w:tab w:val="left" w:pos="2610"/>
        </w:tabs>
        <w:rPr>
          <w:rStyle w:val="PO170"/>
          <w:b w:val="1"/>
          <w:color w:val="auto"/>
          <w:sz w:val="28"/>
          <w:szCs w:val="28"/>
          <w:u w:val="single"/>
          <w:rFonts w:ascii="Calibri" w:eastAsia="Batang" w:hAnsi="Batang" w:hint="default"/>
        </w:rPr>
        <w:wordWrap w:val="0"/>
        <w:autoSpaceDE w:val="1"/>
        <w:autoSpaceDN w:val="1"/>
      </w:pPr>
      <w:r>
        <w:rPr>
          <w:rStyle w:val="PO170"/>
          <w:b w:val="1"/>
          <w:color w:val="auto"/>
          <w:sz w:val="28"/>
          <w:szCs w:val="28"/>
          <w:u w:val="single"/>
          <w:rFonts w:ascii="Calibri" w:eastAsia="Batang" w:hAnsi="Batang" w:hint="default"/>
        </w:rPr>
        <w:t>EXPERIENCE:</w:t>
      </w:r>
    </w:p>
    <w:p>
      <w:pPr>
        <w:pStyle w:val="PO163"/>
        <w:bidi w:val="0"/>
        <w:numPr>
          <w:ilvl w:val="0"/>
          <w:numId w:val="9"/>
        </w:numPr>
        <w:jc w:val="both"/>
        <w:spacing w:lineRule="auto" w:line="275" w:before="0" w:after="200"/>
        <w:ind w:left="450" w:right="-180" w:hanging="180"/>
        <w:tabs>
          <w:tab w:val="left" w:pos="270"/>
          <w:tab w:val="left" w:pos="1620"/>
          <w:tab w:val="left" w:pos="2610"/>
        </w:tabs>
        <w:rPr>
          <w:color w:val="auto"/>
          <w:sz w:val="24"/>
          <w:szCs w:val="24"/>
          <w:rFonts w:ascii="Times New Roman" w:eastAsia="Times New Roman" w:hAnsi="Times New Roman" w:cs="Times New Roman" w:hint="default"/>
        </w:rPr>
        <w:wordWrap w:val="0"/>
        <w:autoSpaceDE w:val="1"/>
        <w:autoSpaceDN w:val="1"/>
      </w:pPr>
      <w:r>
        <w:rPr>
          <w:color w:val="auto"/>
          <w:sz w:val="24"/>
          <w:szCs w:val="24"/>
          <w:rFonts w:ascii="Times New Roman" w:eastAsia="Times New Roman" w:hAnsi="Times New Roman" w:cs="Times New Roman" w:hint="default"/>
        </w:rPr>
        <w:t xml:space="preserve"> Trainee Engineer in CLARIANT CHEMICALS (INDIA) LTD.</w:t>
      </w:r>
    </w:p>
    <w:p>
      <w:pPr>
        <w:pStyle w:val="PO163"/>
        <w:bidi w:val="0"/>
        <w:numPr>
          <w:ilvl w:val="0"/>
          <w:numId w:val="13"/>
        </w:numPr>
        <w:jc w:val="both"/>
        <w:spacing w:lineRule="auto" w:line="275" w:before="0" w:after="200"/>
        <w:ind w:left="1170" w:right="-360" w:hanging="360"/>
        <w:tabs>
          <w:tab w:val="left" w:pos="630"/>
          <w:tab w:val="left" w:pos="1620"/>
          <w:tab w:val="left" w:pos="2610"/>
        </w:tabs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wordWrap w:val="0"/>
        <w:autoSpaceDE w:val="1"/>
        <w:autoSpaceDN w:val="1"/>
      </w:pPr>
      <w:r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t xml:space="preserve">Can carry out calibration of transmitters, indicators, gauges, switches, Electronic weig-hing </w:t>
      </w:r>
      <w:r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t xml:space="preserve">balances, analyzers and pH meters using standard instruments and maintaining     their </w:t>
      </w:r>
      <w:r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t xml:space="preserve">calibration records and check lists.</w:t>
      </w:r>
    </w:p>
    <w:p>
      <w:pPr>
        <w:pStyle w:val="PO163"/>
        <w:bidi w:val="0"/>
        <w:numPr>
          <w:ilvl w:val="0"/>
          <w:numId w:val="13"/>
        </w:numPr>
        <w:jc w:val="both"/>
        <w:spacing w:lineRule="auto" w:line="275" w:before="0" w:after="200"/>
        <w:ind w:left="1170" w:right="-360" w:hanging="360"/>
        <w:tabs>
          <w:tab w:val="left" w:pos="630"/>
          <w:tab w:val="left" w:pos="1620"/>
          <w:tab w:val="left" w:pos="2610"/>
        </w:tabs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wordWrap w:val="0"/>
        <w:autoSpaceDE w:val="1"/>
        <w:autoSpaceDN w:val="1"/>
      </w:pPr>
      <w:r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t xml:space="preserve">Sep 2016 to Sep 2017</w:t>
      </w:r>
    </w:p>
    <w:p>
      <w:pPr>
        <w:pStyle w:val="PO163"/>
        <w:bidi w:val="0"/>
        <w:numPr>
          <w:ilvl w:val="0"/>
          <w:numId w:val="9"/>
        </w:numPr>
        <w:jc w:val="both"/>
        <w:spacing w:lineRule="auto" w:line="275" w:before="0" w:after="200"/>
        <w:ind w:left="450" w:right="-180" w:hanging="180"/>
        <w:tabs>
          <w:tab w:val="left" w:pos="270"/>
          <w:tab w:val="left" w:pos="1620"/>
          <w:tab w:val="left" w:pos="2610"/>
        </w:tabs>
        <w:rPr>
          <w:color w:val="auto"/>
          <w:sz w:val="24"/>
          <w:szCs w:val="24"/>
          <w:rFonts w:ascii="Times New Roman" w:eastAsia="Times New Roman" w:hAnsi="Times New Roman" w:cs="Times New Roman" w:hint="default"/>
        </w:rPr>
        <w:wordWrap w:val="0"/>
        <w:autoSpaceDE w:val="1"/>
        <w:autoSpaceDN w:val="1"/>
      </w:pPr>
      <w:r>
        <w:rPr>
          <w:color w:val="auto"/>
          <w:sz w:val="24"/>
          <w:szCs w:val="24"/>
          <w:rFonts w:ascii="Times New Roman" w:eastAsia="Times New Roman" w:hAnsi="Times New Roman" w:cs="Times New Roman" w:hint="default"/>
        </w:rPr>
        <w:t xml:space="preserve"> Sitrain-Executive in Siemens on third party basis.</w:t>
      </w:r>
    </w:p>
    <w:p>
      <w:pPr>
        <w:pStyle w:val="PO163"/>
        <w:bidi w:val="0"/>
        <w:numPr>
          <w:ilvl w:val="0"/>
          <w:numId w:val="13"/>
        </w:numPr>
        <w:jc w:val="both"/>
        <w:spacing w:lineRule="auto" w:line="275" w:before="0" w:after="200"/>
        <w:ind w:left="1170" w:right="-180" w:hanging="360"/>
        <w:tabs>
          <w:tab w:val="left" w:pos="270"/>
          <w:tab w:val="left" w:pos="1620"/>
          <w:tab w:val="left" w:pos="2610"/>
        </w:tabs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wordWrap w:val="0"/>
        <w:autoSpaceDE w:val="1"/>
        <w:autoSpaceDN w:val="1"/>
      </w:pPr>
      <w:r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t xml:space="preserve">Trainer for Process Instrumentation.</w:t>
      </w:r>
    </w:p>
    <w:p>
      <w:pPr>
        <w:pStyle w:val="PO163"/>
        <w:bidi w:val="0"/>
        <w:numPr>
          <w:ilvl w:val="0"/>
          <w:numId w:val="13"/>
        </w:numPr>
        <w:jc w:val="both"/>
        <w:spacing w:lineRule="auto" w:line="275" w:before="0" w:after="200"/>
        <w:ind w:left="1170" w:right="-180" w:hanging="360"/>
        <w:tabs>
          <w:tab w:val="left" w:pos="270"/>
          <w:tab w:val="left" w:pos="1620"/>
          <w:tab w:val="left" w:pos="2610"/>
        </w:tabs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wordWrap w:val="0"/>
        <w:autoSpaceDE w:val="1"/>
        <w:autoSpaceDN w:val="1"/>
      </w:pPr>
      <w:r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t xml:space="preserve">Trainer for Siemens S7-300 PLC.</w:t>
      </w:r>
    </w:p>
    <w:p>
      <w:pPr>
        <w:pStyle w:val="PO163"/>
        <w:bidi w:val="0"/>
        <w:numPr>
          <w:ilvl w:val="0"/>
          <w:numId w:val="13"/>
        </w:numPr>
        <w:jc w:val="both"/>
        <w:spacing w:lineRule="auto" w:line="275" w:before="0" w:after="200"/>
        <w:ind w:left="1170" w:right="-180" w:hanging="360"/>
        <w:tabs>
          <w:tab w:val="left" w:pos="270"/>
          <w:tab w:val="left" w:pos="1620"/>
          <w:tab w:val="left" w:pos="2610"/>
        </w:tabs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wordWrap w:val="0"/>
        <w:autoSpaceDE w:val="1"/>
        <w:autoSpaceDN w:val="1"/>
      </w:pPr>
      <w:r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t xml:space="preserve">Feb 2018 to May 2018</w:t>
      </w:r>
    </w:p>
    <w:p>
      <w:pPr>
        <w:pStyle w:val="PO152"/>
        <w:bidi w:val="0"/>
        <w:numPr>
          <w:ilvl w:val="0"/>
          <w:numId w:val="9"/>
        </w:numPr>
        <w:jc w:val="left"/>
        <w:spacing w:lineRule="auto" w:line="275" w:before="0" w:after="200"/>
        <w:ind w:left="450" w:right="-90" w:hanging="180"/>
        <w:rPr>
          <w:spacing w:val="0"/>
          <w:i w:val="0"/>
          <w:b w:val="1"/>
          <w:color w:val="000000"/>
          <w:sz w:val="24"/>
          <w:szCs w:val="24"/>
          <w:rFonts w:ascii="Times New Roman" w:eastAsia="Times New Roman" w:hAnsi="Times New Roman" w:cs="Times New Roman"/>
        </w:rPr>
        <w:wordWrap w:val="0"/>
        <w:autoSpaceDE w:val="1"/>
        <w:autoSpaceDN w:val="1"/>
      </w:pPr>
      <w:r>
        <w:rPr>
          <w:spacing w:val="0"/>
          <w:i w:val="0"/>
          <w:b w:val="0"/>
          <w:color w:val="000000"/>
          <w:sz w:val="24"/>
          <w:szCs w:val="24"/>
          <w:rFonts w:ascii="Times New Roman" w:eastAsia="Times New Roman" w:hAnsi="Times New Roman" w:cs="Times New Roman"/>
        </w:rPr>
        <w:t xml:space="preserve"> S.S. Instruments and Control</w:t>
      </w:r>
    </w:p>
    <w:p>
      <w:pPr>
        <w:pStyle w:val="PO152"/>
        <w:bidi w:val="0"/>
        <w:numPr>
          <w:ilvl w:val="0"/>
          <w:numId w:val="16"/>
        </w:numPr>
        <w:jc w:val="left"/>
        <w:spacing w:lineRule="auto" w:line="275" w:before="0" w:after="200"/>
        <w:ind w:left="1170" w:right="-90" w:hanging="360"/>
        <w:rPr>
          <w:spacing w:val="0"/>
          <w:i w:val="0"/>
          <w:b w:val="0"/>
          <w:color w:val="000000"/>
          <w:sz w:val="22"/>
          <w:szCs w:val="22"/>
          <w:rFonts w:ascii="Symbol" w:eastAsia="Symbol" w:hAnsi="Symbol" w:cs="Symbol"/>
        </w:rPr>
        <w:wordWrap w:val="0"/>
        <w:autoSpaceDE w:val="1"/>
        <w:autoSpaceDN w:val="1"/>
      </w:pP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Working as an  </w:t>
      </w:r>
      <w:r>
        <w:rPr>
          <w:spacing w:val="0"/>
          <w:i w:val="0"/>
          <w:b w:val="1"/>
          <w:color w:val="000000"/>
          <w:sz w:val="22"/>
          <w:szCs w:val="22"/>
          <w:rFonts w:ascii="Times New Roman" w:eastAsia="Times New Roman" w:hAnsi="Times New Roman" w:cs="Times New Roman"/>
        </w:rPr>
        <w:t xml:space="preserve">Instrumentation Officer</w:t>
      </w:r>
    </w:p>
    <w:p>
      <w:pPr>
        <w:pStyle w:val="PO152"/>
        <w:bidi w:val="0"/>
        <w:numPr>
          <w:ilvl w:val="0"/>
          <w:numId w:val="16"/>
        </w:numPr>
        <w:jc w:val="left"/>
        <w:spacing w:lineRule="auto" w:line="275" w:before="0" w:after="200"/>
        <w:ind w:left="1170" w:right="-90" w:hanging="360"/>
        <w:rPr>
          <w:spacing w:val="0"/>
          <w:i w:val="0"/>
          <w:b w:val="1"/>
          <w:color w:val="000000"/>
          <w:sz w:val="22"/>
          <w:szCs w:val="22"/>
          <w:rFonts w:ascii="Symbol" w:eastAsia="Symbol" w:hAnsi="Symbol" w:cs="Symbol"/>
        </w:rPr>
        <w:wordWrap w:val="0"/>
        <w:autoSpaceDE w:val="1"/>
        <w:autoSpaceDN w:val="1"/>
      </w:pPr>
      <w:r>
        <w:rPr>
          <w:spacing w:val="0"/>
          <w:i w:val="0"/>
          <w:b w:val="0"/>
          <w:color w:val="000000"/>
          <w:sz w:val="20"/>
          <w:szCs w:val="20"/>
          <w:rFonts w:ascii="Symbol" w:eastAsia="Symbol" w:hAnsi="Symbol" w:cs="Symbol"/>
        </w:rPr>
        <w:t xml:space="preserve">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Installation &amp; Commissioning of Control Panels with total documentation. Reviewing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Power &amp; Control wiring diagram, control panel marshalling, control panel testing.</w:t>
      </w:r>
    </w:p>
    <w:p>
      <w:pPr>
        <w:pStyle w:val="PO152"/>
        <w:bidi w:val="0"/>
        <w:numPr>
          <w:ilvl w:val="0"/>
          <w:numId w:val="16"/>
        </w:numPr>
        <w:jc w:val="left"/>
        <w:spacing w:lineRule="auto" w:line="275" w:before="0" w:after="200"/>
        <w:ind w:left="1170" w:right="-90" w:hanging="360"/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wordWrap w:val="0"/>
        <w:autoSpaceDE w:val="1"/>
        <w:autoSpaceDN w:val="1"/>
      </w:pPr>
      <w:r>
        <w:rPr>
          <w:spacing w:val="0"/>
          <w:i w:val="0"/>
          <w:b w:val="1"/>
          <w:color w:val="000000"/>
          <w:sz w:val="22"/>
          <w:szCs w:val="22"/>
          <w:rFonts w:ascii="Symbol" w:eastAsia="Symbol" w:hAnsi="Symbol" w:cs="Symbol"/>
        </w:rPr>
        <w:t xml:space="preserve">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Installation, Maintenance &amp; calibration of instruments for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Temperature/Pressure/Level/Flow of all Plant &amp; Utility.</w:t>
      </w:r>
    </w:p>
    <w:p>
      <w:pPr>
        <w:pStyle w:val="PO152"/>
        <w:bidi w:val="0"/>
        <w:numPr>
          <w:ilvl w:val="0"/>
          <w:numId w:val="16"/>
        </w:numPr>
        <w:jc w:val="left"/>
        <w:spacing w:lineRule="auto" w:line="275" w:before="0" w:after="200"/>
        <w:ind w:left="1170" w:right="-90" w:hanging="360"/>
        <w:rPr>
          <w:spacing w:val="0"/>
          <w:i w:val="0"/>
          <w:b w:val="1"/>
          <w:color w:val="000000"/>
          <w:sz w:val="22"/>
          <w:szCs w:val="22"/>
          <w:rFonts w:ascii="Symbol" w:eastAsia="Symbol" w:hAnsi="Symbol" w:cs="Symbol"/>
        </w:rPr>
        <w:wordWrap w:val="0"/>
        <w:autoSpaceDE w:val="1"/>
        <w:autoSpaceDN w:val="1"/>
      </w:pPr>
      <w:r>
        <w:rPr>
          <w:spacing w:val="0"/>
          <w:i w:val="0"/>
          <w:b w:val="1"/>
          <w:color w:val="000000"/>
          <w:sz w:val="22"/>
          <w:szCs w:val="22"/>
          <w:rFonts w:ascii="Symbol" w:eastAsia="Symbol" w:hAnsi="Symbol" w:cs="Symbol"/>
        </w:rPr>
        <w:t xml:space="preserve">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Handling I/O database, Program Backups</w:t>
      </w:r>
    </w:p>
    <w:p>
      <w:pPr>
        <w:pStyle w:val="PO152"/>
        <w:bidi w:val="0"/>
        <w:numPr>
          <w:ilvl w:val="0"/>
          <w:numId w:val="16"/>
        </w:numPr>
        <w:jc w:val="left"/>
        <w:spacing w:lineRule="auto" w:line="275" w:before="0" w:after="200"/>
        <w:ind w:left="1170" w:right="-90" w:hanging="360"/>
        <w:rPr>
          <w:spacing w:val="0"/>
          <w:i w:val="0"/>
          <w:b w:val="0"/>
          <w:color w:val="000000"/>
          <w:sz w:val="22"/>
          <w:szCs w:val="22"/>
          <w:rFonts w:ascii="Symbol" w:eastAsia="Symbol" w:hAnsi="Symbol" w:cs="Symbol"/>
        </w:rPr>
        <w:wordWrap w:val="0"/>
        <w:autoSpaceDE w:val="1"/>
        <w:autoSpaceDN w:val="1"/>
      </w:pP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Planning Internal and External calibrations as per </w:t>
      </w:r>
      <w:r>
        <w:rPr>
          <w:spacing w:val="0"/>
          <w:i w:val="0"/>
          <w:b w:val="1"/>
          <w:color w:val="000000"/>
          <w:sz w:val="22"/>
          <w:szCs w:val="22"/>
          <w:rFonts w:ascii="Times New Roman" w:eastAsia="Times New Roman" w:hAnsi="Times New Roman" w:cs="Times New Roman"/>
        </w:rPr>
        <w:t xml:space="preserve">ISO,USFDA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guidelines &amp; requirements</w:t>
      </w:r>
    </w:p>
    <w:p>
      <w:pPr>
        <w:pStyle w:val="PO152"/>
        <w:bidi w:val="0"/>
        <w:numPr>
          <w:ilvl w:val="0"/>
          <w:numId w:val="16"/>
        </w:numPr>
        <w:jc w:val="left"/>
        <w:spacing w:lineRule="auto" w:line="275" w:before="0" w:after="200"/>
        <w:ind w:left="1170" w:right="-90" w:hanging="360"/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wordWrap w:val="0"/>
        <w:autoSpaceDE w:val="1"/>
        <w:autoSpaceDN w:val="1"/>
      </w:pP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Leading the:</w:t>
      </w:r>
    </w:p>
    <w:p>
      <w:pPr>
        <w:jc w:val="both"/>
        <w:spacing w:before="0" w:after="0"/>
        <w:ind w:left="720" w:hanging="360"/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22"/>
          <w:szCs w:val="22"/>
          <w:rFonts w:ascii="Courier New" w:eastAsia="Courier New" w:hAnsi="Courier New" w:cs="Courier New"/>
        </w:rPr>
        <w:t xml:space="preserve">         o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Preventive maintenance of instrumentation for all plants and utility equipment.</w:t>
      </w:r>
    </w:p>
    <w:p>
      <w:pPr>
        <w:jc w:val="both"/>
        <w:spacing w:before="0" w:after="0"/>
        <w:ind w:left="720" w:hanging="360"/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22"/>
          <w:szCs w:val="22"/>
          <w:rFonts w:ascii="Courier New" w:eastAsia="Courier New" w:hAnsi="Courier New" w:cs="Courier New"/>
        </w:rPr>
        <w:t xml:space="preserve">         o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Modifications &amp; maintenance of Instrumentation systems as per process</w:t>
      </w:r>
    </w:p>
    <w:p>
      <w:pPr>
        <w:jc w:val="both"/>
        <w:spacing w:before="0" w:after="0"/>
        <w:ind w:left="720" w:hanging="360"/>
        <w:rPr>
          <w:spacing w:val="0"/>
          <w:i w:val="0"/>
          <w:b w:val="0"/>
          <w:color w:val="000000"/>
          <w:sz w:val="22"/>
          <w:szCs w:val="22"/>
          <w:rFonts w:ascii="Symbol" w:eastAsia="Symbol" w:hAnsi="Symbol" w:cs="Symbol"/>
        </w:rPr>
      </w:pP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                          requirements .</w:t>
      </w:r>
      <w:r>
        <w:rPr>
          <w:spacing w:val="0"/>
          <w:i w:val="0"/>
          <w:b w:val="0"/>
          <w:color w:val="000000"/>
          <w:sz w:val="22"/>
          <w:szCs w:val="22"/>
          <w:rFonts w:ascii="Courier New" w:eastAsia="Courier New" w:hAnsi="Courier New" w:cs="Courier New"/>
        </w:rPr>
        <w:t xml:space="preserve">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Breakdown handling and analysis.</w:t>
      </w:r>
    </w:p>
    <w:p>
      <w:pPr>
        <w:numPr>
          <w:ilvl w:val="0"/>
          <w:numId w:val="17"/>
        </w:numPr>
        <w:jc w:val="left"/>
        <w:spacing w:before="0" w:after="0"/>
        <w:ind w:left="800" w:firstLine="0"/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Material Procurement</w:t>
      </w:r>
    </w:p>
    <w:p>
      <w:pPr>
        <w:numPr>
          <w:ilvl w:val="0"/>
          <w:numId w:val="17"/>
        </w:numPr>
        <w:jc w:val="left"/>
        <w:spacing w:before="0" w:after="0"/>
        <w:ind w:left="800" w:firstLine="0"/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Provide instrumentation to:</w:t>
      </w:r>
    </w:p>
    <w:p>
      <w:pPr>
        <w:jc w:val="both"/>
        <w:spacing w:before="0" w:after="0"/>
        <w:ind w:left="720" w:hanging="360"/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22"/>
          <w:szCs w:val="22"/>
          <w:rFonts w:ascii="Courier New" w:eastAsia="Courier New" w:hAnsi="Courier New" w:cs="Courier New"/>
        </w:rPr>
        <w:t xml:space="preserve">         o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Increase production and improve quality of product</w:t>
      </w:r>
    </w:p>
    <w:p>
      <w:pPr>
        <w:jc w:val="both"/>
        <w:spacing w:before="0" w:after="0"/>
        <w:ind w:left="720" w:hanging="360"/>
        <w:rPr>
          <w:rStyle w:val="PO170"/>
          <w:b w:val="0"/>
          <w:color w:val="auto"/>
          <w:sz w:val="22"/>
          <w:szCs w:val="22"/>
          <w:rFonts w:ascii="Calibri" w:eastAsia="Batang" w:hAnsi="Batang" w:hint="default"/>
        </w:rPr>
      </w:pPr>
      <w:r>
        <w:rPr>
          <w:spacing w:val="0"/>
          <w:i w:val="0"/>
          <w:b w:val="0"/>
          <w:color w:val="000000"/>
          <w:sz w:val="22"/>
          <w:szCs w:val="22"/>
          <w:rFonts w:ascii="Courier New" w:eastAsia="Courier New" w:hAnsi="Courier New" w:cs="Courier New"/>
        </w:rPr>
        <w:t xml:space="preserve">         o </w:t>
      </w:r>
      <w:r>
        <w:rPr>
          <w:spacing w:val="0"/>
          <w:i w:val="0"/>
          <w:b w:val="0"/>
          <w:color w:val="000000"/>
          <w:sz w:val="22"/>
          <w:szCs w:val="22"/>
          <w:rFonts w:ascii="Times New Roman" w:eastAsia="Times New Roman" w:hAnsi="Times New Roman" w:cs="Times New Roman"/>
        </w:rPr>
        <w:t xml:space="preserve">Manage safe operations of plant processes and enhance manpower productivity.</w:t>
      </w:r>
    </w:p>
    <w:p>
      <w:pPr>
        <w:pStyle w:val="PO152"/>
        <w:bidi w:val="0"/>
        <w:numPr>
          <w:ilvl w:val="0"/>
          <w:numId w:val="17"/>
        </w:numPr>
        <w:jc w:val="left"/>
        <w:spacing w:lineRule="auto" w:line="275" w:before="0" w:after="200"/>
        <w:ind w:left="800" w:right="-90" w:firstLine="0"/>
        <w:rPr>
          <w:b w:val="0"/>
          <w:color w:val="auto"/>
          <w:sz w:val="22"/>
          <w:szCs w:val="22"/>
          <w:u w:val="single"/>
          <w:rFonts w:ascii="Times New Roman" w:eastAsia="Times New Roman" w:hAnsi="Times New Roman" w:cs="Times New Roman" w:hint="default"/>
        </w:rPr>
        <w:wordWrap w:val="0"/>
        <w:autoSpaceDE w:val="1"/>
        <w:autoSpaceDN w:val="1"/>
      </w:pPr>
      <w:r>
        <w:rPr>
          <w:rStyle w:val="PO170"/>
          <w:b w:val="0"/>
          <w:color w:val="auto"/>
          <w:sz w:val="22"/>
          <w:szCs w:val="22"/>
          <w:rFonts w:ascii="Times New Roman" w:eastAsia="Times New Roman" w:hAnsi="Times New Roman" w:cs="Times New Roman" w:hint="default"/>
        </w:rPr>
        <w:t xml:space="preserve">June 2018 To Present.</w:t>
      </w:r>
    </w:p>
    <w:p>
      <w:pPr>
        <w:pStyle w:val="PO152"/>
        <w:bidi w:val="0"/>
        <w:numPr>
          <w:ilvl w:val="0"/>
          <w:numId w:val="0"/>
        </w:numPr>
        <w:jc w:val="left"/>
        <w:spacing w:lineRule="auto" w:line="275" w:before="0" w:after="200"/>
        <w:ind w:left="0" w:right="-90" w:firstLine="0"/>
        <w:rPr>
          <w:b w:val="1"/>
          <w:color w:val="auto"/>
          <w:sz w:val="28"/>
          <w:szCs w:val="28"/>
          <w:u w:val="single"/>
          <w:rFonts w:ascii="Calibri" w:eastAsia="Times New Roman" w:hAnsi="Times New Roman" w:hint="default"/>
        </w:rPr>
        <w:wordWrap w:val="0"/>
        <w:autoSpaceDE w:val="1"/>
        <w:autoSpaceDN w:val="1"/>
      </w:pPr>
      <w:r>
        <w:rPr>
          <w:b w:val="1"/>
          <w:color w:val="auto"/>
          <w:sz w:val="28"/>
          <w:szCs w:val="28"/>
          <w:u w:val="single"/>
          <w:rFonts w:ascii="Calibri" w:eastAsia="Times New Roman" w:hAnsi="Times New Roman" w:hint="default"/>
        </w:rPr>
        <w:t xml:space="preserve">Field Instruments:</w:t>
      </w:r>
    </w:p>
    <w:p>
      <w:pPr>
        <w:pStyle w:val="PO26"/>
        <w:bidi w:val="0"/>
        <w:numPr>
          <w:ilvl w:val="0"/>
          <w:numId w:val="22"/>
        </w:numPr>
        <w:jc w:val="both"/>
        <w:spacing w:lineRule="auto" w:line="192" w:before="0" w:after="0"/>
        <w:ind w:left="0" w:right="0" w:firstLine="0"/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wordWrap w:val="0"/>
        <w:autoSpaceDE w:val="0"/>
        <w:autoSpaceDN w:val="0"/>
      </w:pPr>
      <w:r>
        <w:rPr>
          <w:color w:val="auto"/>
          <w:sz w:val="22"/>
          <w:szCs w:val="22"/>
          <w:rFonts w:ascii="Times New Roman" w:eastAsia="Times New Roman" w:hAnsi="Times New Roman" w:cs="Times New Roman" w:hint="default"/>
        </w:rPr>
        <w:t xml:space="preserve">Loop checking of field instruments</w:t>
      </w:r>
    </w:p>
    <w:p>
      <w:pPr>
        <w:pStyle w:val="PO188"/>
        <w:numPr>
          <w:ilvl w:val="0"/>
          <w:numId w:val="0"/>
        </w:numPr>
        <w:jc w:val="both"/>
        <w:spacing w:lineRule="auto" w:line="240" w:before="0" w:after="0"/>
        <w:ind w:left="630" w:right="0" w:hanging="360"/>
        <w:rPr>
          <w:color w:val="auto"/>
          <w:sz w:val="22"/>
          <w:szCs w:val="22"/>
          <w:u w:val="double" w:color="FFFFFF"/>
          <w:rFonts w:ascii="Times New Roman" w:eastAsia="Times New Roman" w:hAnsi="Times New Roman" w:cs="Times New Roman" w:hint="default"/>
        </w:rPr>
        <w:autoSpaceDE w:val="1"/>
        <w:autoSpaceDN w:val="1"/>
      </w:pPr>
      <w:r>
        <w:rPr>
          <w:color w:val="auto"/>
          <w:sz w:val="22"/>
          <w:szCs w:val="22"/>
          <w:u w:val="double" w:color="FFFFFF"/>
          <w:rFonts w:ascii="Times New Roman" w:eastAsia="Times New Roman" w:hAnsi="Times New Roman" w:cs="Times New Roman" w:hint="default"/>
        </w:rPr>
        <w:t xml:space="preserve">        Makes are E&amp;H, ABB, YOKOGAWA, DEMBLA, FISHER, SAMSON, HONEYWELL, GLI, </w:t>
      </w:r>
      <w:r>
        <w:rPr>
          <w:color w:val="auto"/>
          <w:sz w:val="22"/>
          <w:szCs w:val="22"/>
          <w:u w:val="double" w:color="FFFFFF"/>
          <w:rFonts w:ascii="Times New Roman" w:eastAsia="Times New Roman" w:hAnsi="Times New Roman" w:cs="Times New Roman" w:hint="default"/>
        </w:rPr>
        <w:t xml:space="preserve">VIRGO, ELOMATIC.</w:t>
      </w:r>
    </w:p>
    <w:tbl>
      <w:tblID w:val="0"/>
      <w:tblPr>
        <w:tblStyle w:val="PO37"/>
        <w:tblpPr w:leftFromText="180" w:rightFromText="180" w:vertAnchor="text" w:horzAnchor="margin" w:tblpXSpec="center" w:tblpY="315"/>
        <w:tblCellMar>
          <w:left w:w="108" w:type="dxa"/>
          <w:top w:w="0" w:type="dxa"/>
          <w:right w:w="108" w:type="dxa"/>
          <w:bottom w:w="0" w:type="dxa"/>
        </w:tblCellMar>
        <w:tblW w:w="9108" w:type="dxa"/>
        <w:tblLook w:val="0004A0" w:firstRow="1" w:lastRow="0" w:firstColumn="1" w:lastColumn="0" w:noHBand="0" w:noVBand="1"/>
        <w:tblLayout w:type="fixed"/>
      </w:tblPr>
      <w:tblGrid>
        <w:gridCol w:w="2538"/>
        <w:gridCol w:w="6570"/>
      </w:tblGrid>
      <w:tr>
        <w:trPr>
          <w:trHeight w:hRule="atleast" w:val="257"/>
          <w:hidden w:val="0"/>
        </w:trPr>
        <w:tc>
          <w:tcPr>
            <w:tcW w:type="dxa" w:w="2538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t>FLOW</w:t>
            </w:r>
          </w:p>
        </w:tc>
        <w:tc>
          <w:tcPr>
            <w:tcW w:type="dxa" w:w="6570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Mass , Magnetic Flow, Vortex Flow Meter, DP Orifice.</w:t>
            </w:r>
          </w:p>
        </w:tc>
      </w:tr>
      <w:tr>
        <w:trPr>
          <w:trHeight w:hRule="atleast" w:val="618"/>
          <w:hidden w:val="0"/>
        </w:trPr>
        <w:tc>
          <w:tcPr>
            <w:tcW w:type="dxa" w:w="2538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t>LEVEL</w:t>
            </w:r>
          </w:p>
        </w:tc>
        <w:tc>
          <w:tcPr>
            <w:tcW w:type="dxa" w:w="65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right="0" w:firstLine="0"/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DPT (Flange Mounted) Bubbler Type, Radar (Non-contact) Ultrasonic, </w:t>
            </w: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Magnetically operated level transmitters.</w:t>
            </w:r>
          </w:p>
        </w:tc>
      </w:tr>
      <w:tr>
        <w:trPr>
          <w:trHeight w:hRule="atleast" w:val="620"/>
          <w:hidden w:val="0"/>
        </w:trPr>
        <w:tc>
          <w:tcPr>
            <w:tcW w:type="dxa" w:w="2538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t>PRESSURE</w:t>
            </w:r>
          </w:p>
        </w:tc>
        <w:tc>
          <w:tcPr>
            <w:tcW w:type="dxa" w:w="6570"/>
            <w:vAlign w:val="top"/>
          </w:tcPr>
          <w:p>
            <w:pPr>
              <w:pStyle w:val="PO188"/>
              <w:numPr>
                <w:ilvl w:val="0"/>
                <w:numId w:val="0"/>
              </w:numPr>
              <w:jc w:val="both"/>
              <w:spacing w:lineRule="auto" w:line="240" w:before="0" w:after="0"/>
              <w:ind w:left="360" w:right="0" w:firstLine="0"/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Gauge Pressure Transmitter, Absolute Pressure Transmitter, </w:t>
            </w: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Vacuum Transmitter, Pressure Switches and Gauges.</w:t>
            </w:r>
          </w:p>
        </w:tc>
      </w:tr>
      <w:tr>
        <w:trPr>
          <w:trHeight w:hRule="atleast" w:val="332"/>
          <w:hidden w:val="0"/>
        </w:trPr>
        <w:tc>
          <w:tcPr>
            <w:tcW w:type="dxa" w:w="2538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b w:val="1"/>
                <w:color w:val="000000" w:themeColor="text1"/>
                <w:sz w:val="22"/>
                <w:szCs w:val="22"/>
                <w:rFonts w:ascii="Calibri" w:eastAsia="Times New Roman" w:hAnsi="Times New Roman" w:hint="default"/>
              </w:rPr>
              <w:t>TEMPERATURE</w:t>
            </w:r>
          </w:p>
        </w:tc>
        <w:tc>
          <w:tcPr>
            <w:tcW w:type="dxa" w:w="65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right="0" w:firstLine="0"/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RTD, Thermocouple (R, J, K) Transmitter, Switches.</w:t>
            </w:r>
          </w:p>
        </w:tc>
      </w:tr>
      <w:tr>
        <w:trPr>
          <w:trHeight w:hRule="atleast" w:val="545"/>
          <w:hidden w:val="0"/>
        </w:trPr>
        <w:tc>
          <w:tcPr>
            <w:tcW w:type="dxa" w:w="2538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t>ANALYSER</w:t>
            </w:r>
          </w:p>
        </w:tc>
        <w:tc>
          <w:tcPr>
            <w:tcW w:type="dxa" w:w="6570"/>
            <w:vAlign w:val="top"/>
          </w:tcPr>
          <w:p>
            <w:pPr>
              <w:pStyle w:val="PO188"/>
              <w:numPr>
                <w:ilvl w:val="0"/>
                <w:numId w:val="0"/>
              </w:numPr>
              <w:jc w:val="both"/>
              <w:spacing w:lineRule="auto" w:line="240" w:before="0" w:after="0"/>
              <w:ind w:left="360" w:right="0" w:firstLine="0"/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pH, Conductivity metre, O2, Humidity ( E&amp;H, ABB, METLER </w:t>
            </w: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>TOLEDO)</w:t>
            </w:r>
          </w:p>
        </w:tc>
      </w:tr>
      <w:tr>
        <w:trPr>
          <w:trHeight w:hRule="atleast" w:val="275"/>
          <w:hidden w:val="0"/>
        </w:trPr>
        <w:tc>
          <w:tcPr>
            <w:tcW w:type="dxa" w:w="2538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CONTROL VALVE</w:t>
            </w:r>
          </w:p>
        </w:tc>
        <w:tc>
          <w:tcPr>
            <w:tcW w:type="dxa" w:w="6570"/>
            <w:vAlign w:val="top"/>
          </w:tcPr>
          <w:p>
            <w:pPr>
              <w:pStyle w:val="PO188"/>
              <w:numPr>
                <w:ilvl w:val="0"/>
                <w:numId w:val="0"/>
              </w:numPr>
              <w:jc w:val="both"/>
              <w:spacing w:lineRule="auto" w:line="240" w:before="0" w:after="0"/>
              <w:ind w:left="360" w:right="0" w:firstLine="0"/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Globe valve (Single) diaphragm, Ball, butterfly, valves etc.</w:t>
            </w:r>
          </w:p>
        </w:tc>
      </w:tr>
      <w:tr>
        <w:trPr>
          <w:trHeight w:hRule="atleast" w:val="593"/>
          <w:hidden w:val="0"/>
        </w:trPr>
        <w:tc>
          <w:tcPr>
            <w:tcW w:type="dxa" w:w="2538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ON-OFF TYPE</w:t>
            </w:r>
          </w:p>
        </w:tc>
        <w:tc>
          <w:tcPr>
            <w:tcW w:type="dxa" w:w="6570"/>
            <w:vAlign w:val="top"/>
          </w:tcPr>
          <w:p>
            <w:pPr>
              <w:pStyle w:val="PO188"/>
              <w:numPr>
                <w:ilvl w:val="0"/>
                <w:numId w:val="0"/>
              </w:numPr>
              <w:jc w:val="both"/>
              <w:spacing w:lineRule="auto" w:line="240" w:before="0" w:after="0"/>
              <w:ind w:left="360" w:right="0" w:firstLine="0"/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Virgo, ROTEX, EL-O-MATIC (Single &amp; Double Acting valve) Ball </w:t>
            </w: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Valve, Butter fly valve, Pinch valve.            </w:t>
            </w:r>
          </w:p>
        </w:tc>
      </w:tr>
      <w:tr>
        <w:trPr>
          <w:trHeight w:hRule="atleast" w:val="590"/>
          <w:hidden w:val="0"/>
        </w:trPr>
        <w:tc>
          <w:tcPr>
            <w:tcW w:type="dxa" w:w="2538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 </w:t>
            </w:r>
            <w:r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t>SWITCHES</w:t>
            </w:r>
          </w:p>
        </w:tc>
        <w:tc>
          <w:tcPr>
            <w:tcW w:type="dxa" w:w="6570"/>
            <w:vAlign w:val="top"/>
          </w:tcPr>
          <w:p>
            <w:pPr>
              <w:pStyle w:val="PO188"/>
              <w:numPr>
                <w:ilvl w:val="0"/>
                <w:numId w:val="0"/>
              </w:numPr>
              <w:jc w:val="both"/>
              <w:spacing w:lineRule="auto" w:line="240" w:before="0" w:after="0"/>
              <w:ind w:left="360" w:right="0" w:firstLine="0"/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Vibrating Fork, float capacitive, conductive types Level Switches, </w:t>
            </w: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Proximity switch.</w:t>
            </w:r>
          </w:p>
        </w:tc>
      </w:tr>
      <w:tr>
        <w:trPr>
          <w:trHeight w:hRule="atleast" w:val="362"/>
          <w:hidden w:val="0"/>
        </w:trPr>
        <w:tc>
          <w:tcPr>
            <w:tcW w:type="dxa" w:w="2538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t xml:space="preserve">PNEUMATICS </w:t>
            </w:r>
          </w:p>
        </w:tc>
        <w:tc>
          <w:tcPr>
            <w:tcW w:type="dxa" w:w="6570"/>
            <w:vAlign w:val="top"/>
          </w:tcPr>
          <w:p>
            <w:pPr>
              <w:pStyle w:val="PO188"/>
              <w:numPr>
                <w:ilvl w:val="0"/>
                <w:numId w:val="0"/>
              </w:numPr>
              <w:jc w:val="both"/>
              <w:spacing w:lineRule="auto" w:line="240" w:before="0" w:after="0"/>
              <w:ind w:left="360" w:right="0" w:firstLine="0"/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Pnuemax, Festo SOV,</w:t>
            </w:r>
            <w:r>
              <w:rPr>
                <w:b w:val="1"/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 </w:t>
            </w: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>Cylinders,</w:t>
            </w:r>
            <w:r>
              <w:rPr>
                <w:b w:val="1"/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 </w:t>
            </w:r>
            <w:r>
              <w:rPr>
                <w:color w:val="auto"/>
                <w:sz w:val="22"/>
                <w:szCs w:val="22"/>
                <w:u w:val="double" w:color="FFFFFF"/>
                <w:rFonts w:ascii="Calibri" w:eastAsia="Times New Roman" w:hAnsi="Times New Roman" w:hint="default"/>
              </w:rPr>
              <w:t xml:space="preserve">pneumatics Positioner.</w:t>
            </w:r>
          </w:p>
        </w:tc>
      </w:tr>
      <w:tr>
        <w:trPr>
          <w:trHeight w:hRule="atleast" w:val="350"/>
          <w:hidden w:val="0"/>
        </w:trPr>
        <w:tc>
          <w:tcPr>
            <w:tcW w:type="dxa" w:w="2538"/>
            <w:vAlign w:val="top"/>
          </w:tcPr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 w:before="0" w:after="0"/>
              <w:ind w:left="400" w:right="0" w:firstLine="0"/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wordWrap w:val="0"/>
              <w:autoSpaceDE w:val="0"/>
              <w:autoSpaceDN w:val="0"/>
            </w:pPr>
            <w:r>
              <w:rPr>
                <w:b w:val="1"/>
                <w:color w:val="auto"/>
                <w:sz w:val="22"/>
                <w:szCs w:val="22"/>
                <w:rFonts w:ascii="Calibri" w:eastAsia="Times New Roman" w:hAnsi="Times New Roman" w:hint="default"/>
              </w:rPr>
              <w:t>CALIBRATORS</w:t>
            </w:r>
          </w:p>
        </w:tc>
        <w:tc>
          <w:tcPr>
            <w:tcW w:type="dxa" w:w="6570"/>
            <w:vAlign w:val="top"/>
          </w:tcPr>
          <w:p>
            <w:pPr>
              <w:pStyle w:val="PO5"/>
              <w:numPr>
                <w:ilvl w:val="0"/>
                <w:numId w:val="0"/>
              </w:numPr>
              <w:jc w:val="left"/>
              <w:spacing w:lineRule="auto" w:line="240" w:before="0" w:after="0"/>
              <w:ind w:left="0" w:right="0" w:firstLine="0"/>
              <w:rPr>
                <w:color w:val="auto"/>
                <w:sz w:val="22"/>
                <w:szCs w:val="22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sz w:val="22"/>
                <w:szCs w:val="22"/>
                <w:rFonts w:ascii="Calibri" w:eastAsia="Times New Roman" w:hAnsi="Times New Roman" w:hint="default"/>
              </w:rPr>
              <w:t xml:space="preserve">Pressure calibrator</w:t>
            </w:r>
            <w:r>
              <w:rPr>
                <w:color w:val="000000"/>
                <w:sz w:val="22"/>
                <w:szCs w:val="22"/>
                <w:rFonts w:ascii="Calibri" w:eastAsia="Calibri" w:hAnsi="Calibri" w:hint="default"/>
              </w:rPr>
              <w:t xml:space="preserve">, </w:t>
            </w:r>
            <w:r>
              <w:rPr>
                <w:color w:val="000000"/>
                <w:sz w:val="22"/>
                <w:szCs w:val="22"/>
                <w:rFonts w:ascii="Calibri" w:eastAsia="Times New Roman" w:hAnsi="Times New Roman" w:hint="default"/>
              </w:rPr>
              <w:t xml:space="preserve">Temperature Calibrator (Nagman).</w:t>
            </w:r>
          </w:p>
        </w:tc>
      </w:tr>
    </w:tbl>
    <w:p>
      <w:pPr>
        <w:pStyle w:val="PO188"/>
        <w:numPr>
          <w:ilvl w:val="0"/>
          <w:numId w:val="0"/>
        </w:numPr>
        <w:jc w:val="both"/>
        <w:spacing w:lineRule="auto" w:line="240" w:before="0" w:after="0"/>
        <w:ind w:left="360" w:right="0" w:firstLine="0"/>
        <w:rPr>
          <w:color w:val="auto"/>
          <w:sz w:val="22"/>
          <w:szCs w:val="22"/>
          <w:u w:val="double" w:color="FFFFFF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color w:val="auto"/>
          <w:sz w:val="24"/>
          <w:szCs w:val="24"/>
          <w:u w:val="single"/>
          <w:rFonts w:ascii="Calibri" w:eastAsia="Times New Roman" w:hAnsi="Times New Roman" w:hint="default"/>
        </w:rPr>
        <w:wordWrap w:val="0"/>
        <w:autoSpaceDE w:val="0"/>
        <w:autoSpaceDN w:val="0"/>
      </w:pPr>
    </w:p>
    <w:p>
      <w:pPr>
        <w:pStyle w:val="PO152"/>
        <w:numPr>
          <w:ilvl w:val="0"/>
          <w:numId w:val="0"/>
        </w:numPr>
        <w:jc w:val="left"/>
        <w:spacing w:lineRule="auto" w:line="275" w:before="0" w:after="200"/>
        <w:ind w:left="0" w:right="0" w:firstLine="0"/>
        <w:rPr>
          <w:rStyle w:val="PO171"/>
          <w:b w:val="1"/>
          <w:color w:val="auto"/>
          <w:sz w:val="28"/>
          <w:szCs w:val="28"/>
          <w:u w:val="single"/>
          <w:rFonts w:ascii="Calibri" w:eastAsia="Batang" w:hAnsi="Batang" w:hint="default"/>
        </w:rPr>
        <w:wordWrap w:val="0"/>
        <w:autoSpaceDE w:val="1"/>
        <w:autoSpaceDN w:val="1"/>
      </w:pPr>
      <w:r>
        <w:rPr>
          <w:rStyle w:val="PO171"/>
          <w:b w:val="1"/>
          <w:color w:val="auto"/>
          <w:sz w:val="28"/>
          <w:szCs w:val="28"/>
          <w:u w:val="single"/>
          <w:rFonts w:ascii="Calibri" w:eastAsia="Batang" w:hAnsi="Batang" w:hint="default"/>
        </w:rPr>
        <w:t xml:space="preserve">Personal Details:</w:t>
      </w:r>
    </w:p>
    <w:p>
      <w:pPr>
        <w:pStyle w:val="PO152"/>
        <w:numPr>
          <w:ilvl w:val="0"/>
          <w:numId w:val="0"/>
        </w:numPr>
        <w:jc w:val="left"/>
        <w:spacing w:lineRule="auto" w:line="275" w:before="0" w:after="200"/>
        <w:ind w:left="0" w:right="0" w:firstLine="0"/>
        <w:rPr>
          <w:color w:val="auto"/>
          <w:sz w:val="24"/>
          <w:szCs w:val="24"/>
          <w:rFonts w:ascii="Calibri" w:eastAsia="Times New Roman" w:hAnsi="Times New Roman" w:hint="default"/>
        </w:rPr>
        <w:wordWrap w:val="0"/>
        <w:autoSpaceDE w:val="1"/>
        <w:autoSpaceDN w:val="1"/>
      </w:pPr>
      <w:r>
        <w:rPr>
          <w:rStyle w:val="PO171"/>
          <w:color w:val="auto"/>
          <w:sz w:val="24"/>
          <w:szCs w:val="24"/>
          <w:rFonts w:ascii="Calibri" w:eastAsia="Batang" w:hAnsi="Batang" w:hint="default"/>
        </w:rPr>
        <w:t xml:space="preserve">Date of Birth    : 10</w:t>
      </w:r>
      <w:r>
        <w:rPr>
          <w:rStyle w:val="PO187"/>
          <w:vertAlign w:val="superscript"/>
          <w:color w:val="auto"/>
          <w:position w:val="0"/>
          <w:sz w:val="24"/>
          <w:szCs w:val="24"/>
          <w:rFonts w:ascii="Calibri" w:eastAsia="Batang" w:hAnsi="Batang" w:hint="default"/>
        </w:rPr>
        <w:t>th</w:t>
      </w:r>
      <w:r>
        <w:rPr>
          <w:rStyle w:val="PO171"/>
          <w:color w:val="auto"/>
          <w:sz w:val="24"/>
          <w:szCs w:val="24"/>
          <w:rFonts w:ascii="Calibri" w:eastAsia="Batang" w:hAnsi="Batang" w:hint="default"/>
        </w:rPr>
        <w:t xml:space="preserve"> November 1991 </w:t>
      </w:r>
    </w:p>
    <w:p>
      <w:pPr>
        <w:pStyle w:val="PO152"/>
        <w:numPr>
          <w:ilvl w:val="0"/>
          <w:numId w:val="0"/>
        </w:numPr>
        <w:jc w:val="left"/>
        <w:spacing w:lineRule="auto" w:line="275" w:before="0" w:after="200"/>
        <w:ind w:left="0" w:right="0" w:firstLine="0"/>
        <w:rPr>
          <w:rStyle w:val="PO171"/>
          <w:color w:val="auto"/>
          <w:sz w:val="24"/>
          <w:szCs w:val="24"/>
          <w:rFonts w:ascii="Calibri" w:eastAsia="Batang" w:hAnsi="Batang" w:hint="default"/>
        </w:rPr>
        <w:wordWrap w:val="0"/>
        <w:autoSpaceDE w:val="1"/>
        <w:autoSpaceDN w:val="1"/>
      </w:pPr>
      <w:r>
        <w:rPr>
          <w:rStyle w:val="PO171"/>
          <w:color w:val="auto"/>
          <w:sz w:val="24"/>
          <w:szCs w:val="24"/>
          <w:rFonts w:ascii="Calibri" w:eastAsia="Batang" w:hAnsi="Batang" w:hint="default"/>
        </w:rPr>
        <w:t xml:space="preserve">Nationality       : Indian                                                               Declaration    date:    10/02/2020</w:t>
      </w:r>
    </w:p>
    <w:p>
      <w:pPr>
        <w:pStyle w:val="PO152"/>
        <w:numPr>
          <w:ilvl w:val="0"/>
          <w:numId w:val="0"/>
        </w:numPr>
        <w:jc w:val="left"/>
        <w:spacing w:lineRule="auto" w:line="275" w:before="0" w:after="200"/>
        <w:ind w:left="0" w:right="0" w:firstLine="0"/>
        <w:rPr>
          <w:color w:val="auto"/>
          <w:sz w:val="20"/>
          <w:szCs w:val="20"/>
          <w:rFonts w:ascii="Calibri" w:eastAsia="Times New Roman" w:hAnsi="Times New Roman" w:hint="default"/>
        </w:rPr>
        <w:wordWrap w:val="0"/>
        <w:autoSpaceDE w:val="1"/>
        <w:autoSpaceDN w:val="1"/>
      </w:pPr>
      <w:r>
        <w:rPr>
          <w:rStyle w:val="PO171"/>
          <w:color w:val="auto"/>
          <w:sz w:val="24"/>
          <w:szCs w:val="24"/>
          <w:rFonts w:ascii="Calibri" w:eastAsia="Batang" w:hAnsi="Batang" w:hint="default"/>
        </w:rPr>
        <w:t xml:space="preserve">Languages    : English, Marathi, Hindi                                     Signature:  Suraj Kadam</w:t>
      </w:r>
    </w:p>
    <w:sectPr>
      <w:headerReference w:type="default" r:id="rId5"/>
      <w:footerReference w:type="default" r:id="rId6"/>
      <w:pgSz w:w="12240" w:h="15840"/>
      <w:pgMar w:top="1440" w:left="1440" w:bottom="1440" w:right="153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Batang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auto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both"/>
      <w:spacing w:lineRule="auto" w:line="259" w:before="0" w:after="160"/>
      <w:ind w:left="0" w:right="0" w:firstLine="0"/>
      <w:rPr>
        <w:color w:val="auto"/>
        <w:sz w:val="22"/>
        <w:szCs w:val="22"/>
        <w:rFonts w:ascii="NanumGothic" w:eastAsia="NanumGothic" w:hAnsi="NanumGothic" w:hint="default"/>
      </w:rPr>
      <w:wordWrap w:val="0"/>
      <w:autoSpaceDE w:val="0"/>
      <w:autoSpaceDN w:val="0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both"/>
      <w:spacing w:lineRule="auto" w:line="259" w:before="0" w:after="160"/>
      <w:ind w:left="0" w:right="0" w:firstLine="0"/>
      <w:rPr>
        <w:color w:val="auto"/>
        <w:sz w:val="22"/>
        <w:szCs w:val="22"/>
        <w:rFonts w:ascii="NanumGothic" w:eastAsia="NanumGothic" w:hAnsi="NanumGothic" w:hint="default"/>
      </w:rPr>
      <w:wordWrap w:val="0"/>
      <w:autoSpaceDE w:val="0"/>
      <w:autoSpaceDN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2E69D75"/>
    <w:lvl w:ilvl="0">
      <w:lvlJc w:val="left"/>
      <w:numFmt w:val="bullet"/>
      <w:suff w:val="tab"/>
      <w:pPr>
        <w:jc w:val="both"/>
        <w:ind w:left="720" w:hanging="360"/>
        <w:rPr/>
      </w:pPr>
      <w:rPr>
        <w:b w:val="0"/>
        <w:color w:val="000000"/>
        <w:sz w:val="28"/>
        <w:szCs w:val="28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</w:abstractNum>
  <w:abstractNum w:abstractNumId="1">
    <w:multiLevelType w:val="hybridMultilevel"/>
    <w:nsid w:val="2F000001"/>
    <w:tmpl w:val="25CB55D7"/>
    <w:lvl w:ilvl="0">
      <w:lvlJc w:val="left"/>
      <w:numFmt w:val="bullet"/>
      <w:suff w:val="tab"/>
      <w:pPr>
        <w:jc w:val="both"/>
        <w:ind w:left="720" w:hanging="360"/>
        <w:rPr/>
      </w:pPr>
      <w:rPr>
        <w:b w:val="0"/>
        <w:color w:val="000000"/>
        <w:sz w:val="28"/>
        <w:szCs w:val="28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</w:abstractNum>
  <w:abstractNum w:abstractNumId="2">
    <w:multiLevelType w:val="hybridMultilevel"/>
    <w:nsid w:val="2F000002"/>
    <w:tmpl w:val="2ACB0B59"/>
    <w:lvl w:ilvl="0">
      <w:lvlJc w:val="left"/>
      <w:numFmt w:val="bullet"/>
      <w:suff w:val="tab"/>
      <w:pPr>
        <w:jc w:val="both"/>
        <w:ind w:left="720" w:hanging="360"/>
        <w:rPr/>
      </w:pPr>
      <w:rPr>
        <w:b w:val="0"/>
        <w:color w:val="000000"/>
        <w:sz w:val="28"/>
        <w:szCs w:val="28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</w:abstractNum>
  <w:abstractNum w:abstractNumId="3">
    <w:multiLevelType w:val="hybridMultilevel"/>
    <w:nsid w:val="2F000003"/>
    <w:tmpl w:val="3EE550C1"/>
    <w:lvl w:ilvl="0">
      <w:lvlJc w:val="left"/>
      <w:numFmt w:val="bullet"/>
      <w:suff w:val="tab"/>
      <w:pPr>
        <w:jc w:val="both"/>
        <w:ind w:left="720" w:hanging="360"/>
        <w:rPr/>
      </w:pPr>
      <w:rPr>
        <w:b w:val="0"/>
        <w:color w:val="000000"/>
        <w:sz w:val="28"/>
        <w:szCs w:val="28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</w:abstractNum>
  <w:abstractNum w:abstractNumId="4">
    <w:multiLevelType w:val="hybridMultilevel"/>
    <w:nsid w:val="2F000004"/>
    <w:tmpl w:val="43DA30AC"/>
    <w:lvl w:ilvl="0">
      <w:lvlJc w:val="left"/>
      <w:numFmt w:val="bullet"/>
      <w:suff w:val="tab"/>
      <w:pPr>
        <w:jc w:val="both"/>
        <w:ind w:left="720" w:hanging="360"/>
        <w:rPr/>
      </w:pPr>
      <w:rPr>
        <w:b w:val="0"/>
        <w:color w:val="000000"/>
        <w:sz w:val="28"/>
        <w:szCs w:val="28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5">
    <w:multiLevelType w:val="hybridMultilevel"/>
    <w:nsid w:val="2F000005"/>
    <w:tmpl w:val="3CF19C9D"/>
    <w:lvl w:ilvl="0">
      <w:lvlJc w:val="left"/>
      <w:numFmt w:val="bullet"/>
      <w:suff w:val="tab"/>
      <w:pPr>
        <w:jc w:val="both"/>
        <w:ind w:left="720" w:hanging="360"/>
        <w:rPr/>
      </w:pPr>
      <w:rPr>
        <w:b w:val="0"/>
        <w:color w:val="000000"/>
        <w:sz w:val="28"/>
        <w:szCs w:val="28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6">
    <w:multiLevelType w:val="hybridMultilevel"/>
    <w:nsid w:val="2F000006"/>
    <w:tmpl w:val="53BA8A08"/>
    <w:lvl w:ilvl="0">
      <w:lvlJc w:val="left"/>
      <w:numFmt w:val="bullet"/>
      <w:start w:val="1"/>
      <w:suff w:val="tab"/>
      <w:pPr>
        <w:jc w:val="both"/>
        <w:ind w:left="1170" w:hanging="360"/>
        <w:rPr/>
      </w:pPr>
      <w:rPr>
        <w:sz w:val="20"/>
        <w:szCs w:val="20"/>
        <w:rFonts w:ascii="Wingdings" w:eastAsia="Wingdings" w:hAnsi="Wingdings"/>
      </w:rPr>
      <w:lvlText w:val="Ø"/>
    </w:lvl>
    <w:lvl w:ilvl="1">
      <w:lvlJc w:val="left"/>
      <w:numFmt w:val="bullet"/>
      <w:start w:val="1"/>
      <w:suff w:val="tab"/>
      <w:pPr>
        <w:jc w:val="both"/>
        <w:ind w:left="189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61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333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405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77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49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621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93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7">
    <w:multiLevelType w:val="hybridMultilevel"/>
    <w:nsid w:val="2F000007"/>
    <w:tmpl w:val="2EFB2FEE"/>
    <w:lvl w:ilvl="0">
      <w:lvlJc w:val="left"/>
      <w:numFmt w:val="bullet"/>
      <w:suff w:val="tab"/>
      <w:pPr>
        <w:jc w:val="both"/>
        <w:ind w:left="720" w:hanging="360"/>
        <w:rPr/>
      </w:pPr>
      <w:rPr>
        <w:b w:val="0"/>
        <w:color w:val="000000"/>
        <w:sz w:val="28"/>
        <w:szCs w:val="28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b w:val="1"/>
        <w:color w:val="000000"/>
        <w:sz w:val="28"/>
        <w:szCs w:val="28"/>
        <w:rFonts w:ascii="Times New Roman" w:eastAsia="Times New Roman" w:hAnsi="Times New Roman"/>
      </w:rPr>
      <w:lvlText w:val="§"/>
    </w:lvl>
  </w:abstractNum>
  <w:abstractNum w:abstractNumId="8">
    <w:multiLevelType w:val="hybridMultilevel"/>
    <w:nsid w:val="2F000008"/>
    <w:tmpl w:val="401758F3"/>
    <w:lvl w:ilvl="0">
      <w:lvlJc w:val="left"/>
      <w:numFmt w:val="bullet"/>
      <w:start w:val="1"/>
      <w:suff w:val="tab"/>
      <w:pPr>
        <w:jc w:val="both"/>
        <w:ind w:left="1080" w:hanging="360"/>
        <w:rPr/>
      </w:pPr>
      <w:rPr>
        <w:sz w:val="20"/>
        <w:szCs w:val="20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8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5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324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9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68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40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612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84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9">
    <w:multiLevelType w:val="hybridMultilevel"/>
    <w:nsid w:val="2F000009"/>
    <w:tmpl w:val="3B30038E"/>
    <w:lvl w:ilvl="0">
      <w:lvlJc w:val="left"/>
      <w:numFmt w:val="bullet"/>
      <w:start w:val="1"/>
      <w:suff w:val="tab"/>
      <w:pPr>
        <w:jc w:val="both"/>
        <w:ind w:left="1170" w:hanging="360"/>
        <w:rPr/>
      </w:pPr>
      <w:rPr>
        <w:sz w:val="20"/>
        <w:szCs w:val="20"/>
        <w:rFonts w:ascii="Wingdings" w:eastAsia="Wingdings" w:hAnsi="Wingdings"/>
      </w:rPr>
      <w:lvlText w:val="Ø"/>
    </w:lvl>
    <w:lvl w:ilvl="1">
      <w:lvlJc w:val="left"/>
      <w:numFmt w:val="bullet"/>
      <w:start w:val="1"/>
      <w:suff w:val="tab"/>
      <w:pPr>
        <w:jc w:val="both"/>
        <w:ind w:left="189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61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333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405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77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49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621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93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10">
    <w:multiLevelType w:val="hybridMultilevel"/>
    <w:nsid w:val="2F00000A"/>
    <w:tmpl w:val="5696E9CD"/>
    <w:lvl w:ilvl="0">
      <w:lvlJc w:val="left"/>
      <w:numFmt w:val="bullet"/>
      <w:suff w:val="tab"/>
      <w:pPr>
        <w:jc w:val="both"/>
        <w:ind w:left="1080" w:hanging="360"/>
        <w:rPr/>
      </w:pPr>
      <w:rPr>
        <w:b w:val="0"/>
        <w:color w:val="000000"/>
        <w:sz w:val="28"/>
        <w:szCs w:val="28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8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5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324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9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68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40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612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84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11">
    <w:multiLevelType w:val="hybridMultilevel"/>
    <w:nsid w:val="2F00000B"/>
    <w:tmpl w:val="5125D874"/>
    <w:lvl w:ilvl="0">
      <w:lvlJc w:val="left"/>
      <w:numFmt w:val="bullet"/>
      <w:start w:val="1"/>
      <w:suff w:val="tab"/>
      <w:pPr>
        <w:jc w:val="both"/>
        <w:ind w:left="7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12">
    <w:multiLevelType w:val="hybridMultilevel"/>
    <w:nsid w:val="2F00000C"/>
    <w:tmpl w:val="36E49E8E"/>
    <w:lvl w:ilvl="0">
      <w:lvlJc w:val="left"/>
      <w:numFmt w:val="bullet"/>
      <w:start w:val="1"/>
      <w:suff w:val="tab"/>
      <w:pPr>
        <w:jc w:val="both"/>
        <w:ind w:left="1170" w:hanging="360"/>
        <w:rPr/>
      </w:pPr>
      <w:rPr>
        <w:sz w:val="20"/>
        <w:szCs w:val="20"/>
        <w:rFonts w:ascii="Wingdings" w:eastAsia="Wingdings" w:hAnsi="Wingdings"/>
      </w:rPr>
      <w:lvlText w:val="Ø"/>
    </w:lvl>
    <w:lvl w:ilvl="1">
      <w:lvlJc w:val="left"/>
      <w:numFmt w:val="bullet"/>
      <w:start w:val="1"/>
      <w:suff w:val="tab"/>
      <w:pPr>
        <w:jc w:val="both"/>
        <w:ind w:left="189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61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333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405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77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49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621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93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13">
    <w:multiLevelType w:val="hybridMultilevel"/>
    <w:nsid w:val="2F00000D"/>
    <w:tmpl w:val="46ABE601"/>
    <w:lvl w:ilvl="0">
      <w:lvlJc w:val="left"/>
      <w:numFmt w:val="bullet"/>
      <w:start w:val="1"/>
      <w:suff w:val="tab"/>
      <w:pPr>
        <w:jc w:val="both"/>
        <w:ind w:left="720" w:hanging="360"/>
        <w:rPr/>
      </w:pPr>
      <w:rPr>
        <w:sz w:val="20"/>
        <w:szCs w:val="20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14">
    <w:multiLevelType w:val="hybridMultilevel"/>
    <w:nsid w:val="2F00000E"/>
    <w:tmpl w:val="5475634A"/>
    <w:lvl w:ilvl="0">
      <w:lvlJc w:val="left"/>
      <w:numFmt w:val="bullet"/>
      <w:suff w:val="tab"/>
      <w:pPr>
        <w:jc w:val="both"/>
        <w:ind w:left="765" w:hanging="360"/>
        <w:rPr/>
      </w:pPr>
      <w:rPr>
        <w:b w:val="0"/>
        <w:color w:val="000000"/>
        <w:sz w:val="28"/>
        <w:szCs w:val="28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85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205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925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45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65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85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805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525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15">
    <w:multiLevelType w:val="hybridMultilevel"/>
    <w:nsid w:val="2F00000F"/>
    <w:tmpl w:val="5CA963BB"/>
    <w:lvl w:ilvl="0">
      <w:lvlJc w:val="left"/>
      <w:numFmt w:val="bullet"/>
      <w:start w:val="1"/>
      <w:suff w:val="tab"/>
      <w:pPr>
        <w:jc w:val="both"/>
        <w:ind w:left="1890" w:hanging="360"/>
        <w:rPr/>
      </w:pPr>
      <w:rPr>
        <w:sz w:val="20"/>
        <w:szCs w:val="20"/>
        <w:rFonts w:ascii="Wingdings" w:eastAsia="Wingdings" w:hAnsi="Wingdings"/>
      </w:rPr>
      <w:lvlText w:val="Ø"/>
    </w:lvl>
    <w:lvl w:ilvl="1">
      <w:lvlJc w:val="left"/>
      <w:numFmt w:val="bullet"/>
      <w:start w:val="1"/>
      <w:suff w:val="tab"/>
      <w:pPr>
        <w:jc w:val="both"/>
        <w:ind w:left="261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333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405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477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549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621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693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765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16">
    <w:multiLevelType w:val="hybridMultilevel"/>
    <w:nsid w:val="2F000010"/>
    <w:tmpl w:val="5E814969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Ø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Ø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Ø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abstractNum w:abstractNumId="17">
    <w:multiLevelType w:val="hybridMultilevel"/>
    <w:nsid w:val="2F000011"/>
    <w:tmpl w:val="5B746EF0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Ø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Ø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Ø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abstractNum w:abstractNumId="18">
    <w:multiLevelType w:val="hybridMultilevel"/>
    <w:nsid w:val="2F000012"/>
    <w:tmpl w:val="25B27670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abstractNum w:abstractNumId="19">
    <w:multiLevelType w:val="hybridMultilevel"/>
    <w:nsid w:val="2F000013"/>
    <w:tmpl w:val="5E208013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abstractNum w:abstractNumId="20">
    <w:multiLevelType w:val="hybridMultilevel"/>
    <w:nsid w:val="2F000014"/>
    <w:tmpl w:val="36E9038D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abstractNum w:abstractNumId="21">
    <w:multiLevelType w:val="hybridMultilevel"/>
    <w:nsid w:val="2F000015"/>
    <w:tmpl w:val="332D2114"/>
    <w:lvl w:ilvl="0">
      <w:lvlJc w:val="left"/>
      <w:numFmt w:val="bullet"/>
      <w:suff w:val="tab"/>
      <w:pPr>
        <w:jc w:val="both"/>
        <w:ind w:left="720" w:hanging="360"/>
        <w:rPr/>
      </w:pPr>
      <w:rPr>
        <w:b w:val="0"/>
        <w:color w:val="000000"/>
        <w:sz w:val="28"/>
        <w:szCs w:val="28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22">
    <w:multiLevelType w:val="hybridMultilevel"/>
    <w:nsid w:val="2F000016"/>
    <w:tmpl w:val="2CB88D90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5"/>
  </w:num>
  <w:num w:numId="12">
    <w:abstractNumId w:val="13"/>
  </w:num>
  <w:num w:numId="13">
    <w:abstractNumId w:val="12"/>
  </w:num>
  <w:num w:numId="14">
    <w:abstractNumId w:val="6"/>
  </w:num>
  <w:num w:numId="15">
    <w:abstractNumId w:val="15"/>
  </w:num>
  <w:num w:numId="16">
    <w:abstractNumId w:val="9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  <w:wordWrap w:val="0"/>
        <w:autoSpaceDE w:val="1"/>
        <w:autoSpaceDN w:val="1"/>
      </w:pPr>
    </w:pPrDefault>
    <w:rPrDefault>
      <w:rPr>
        <w:sz w:val="20"/>
        <w:szCs w:val="20"/>
        <w:rFonts w:ascii="Times New Roman" w:eastAsia="Times New Roman" w:hAnsi="Times New Roman"/>
      </w:rPr>
    </w:rPrDefault>
  </w:docDefaults>
  <w:style w:default="1" w:styleId="PO1" w:type="paragraph">
    <w:name w:val="Normal"/>
    <w:uiPriority w:val="1"/>
    <w:pPr>
      <w:jc w:val="both"/>
      <w:rPr/>
      <w:wordWrap w:val="0"/>
      <w:autoSpaceDE w:val="0"/>
      <w:autoSpaceDN w:val="0"/>
    </w:pPr>
    <w:rPr>
      <w:sz w:val="20"/>
      <w:szCs w:val="20"/>
      <w:rFonts w:ascii="Batang" w:eastAsia="NanumGothic" w:hAnsi="Batang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rPr>
      <w:sz w:val="22"/>
      <w:szCs w:val="22"/>
      <w:rFonts w:ascii="Calibri" w:eastAsia="Calibri" w:hAnsi="Calibri"/>
    </w:rPr>
  </w:style>
  <w:style w:styleId="PO26" w:type="paragraph">
    <w:name w:val="List Paragraph"/>
    <w:basedOn w:val="PO1"/>
    <w:qFormat/>
    <w:uiPriority w:val="26"/>
    <w:pPr>
      <w:ind w:left="400" w:firstLine="0"/>
      <w:rPr/>
      <w:wordWrap w:val="0"/>
      <w:autoSpaceDE w:val="1"/>
      <w:autoSpaceDN w:val="1"/>
    </w:pPr>
    <w:rPr/>
  </w:style>
  <w:style w:styleId="PO37" w:type="table">
    <w:name w:val="Table Grid"/>
    <w:uiPriority w:val="37"/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1" w:type="table">
    <w:name w:val="Default Table"/>
    <w:uiPriority w:val="151"/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customStyle="1" w:styleId="PO152" w:type="paragraph">
    <w:name w:val="ParaAttribute0"/>
    <w:uiPriority w:val="152"/>
    <w:pPr>
      <w:rPr/>
      <w:wordWrap w:val="0"/>
      <w:autoSpaceDE w:val="1"/>
      <w:autoSpaceDN w:val="1"/>
    </w:pPr>
    <w:rPr/>
  </w:style>
  <w:style w:customStyle="1" w:styleId="PO153" w:type="paragraph">
    <w:name w:val="ParaAttribute1"/>
    <w:uiPriority w:val="153"/>
    <w:pPr>
      <w:rPr/>
      <w:wordWrap w:val="0"/>
      <w:autoSpaceDE w:val="1"/>
      <w:autoSpaceDN w:val="1"/>
    </w:pPr>
    <w:rPr/>
  </w:style>
  <w:style w:customStyle="1" w:styleId="PO154" w:type="paragraph">
    <w:name w:val="ParaAttribute2"/>
    <w:uiPriority w:val="154"/>
    <w:pPr>
      <w:ind w:right="-720" w:firstLine="0"/>
      <w:rPr/>
      <w:wordWrap w:val="0"/>
      <w:autoSpaceDE w:val="1"/>
      <w:autoSpaceDN w:val="1"/>
    </w:pPr>
    <w:rPr/>
  </w:style>
  <w:style w:customStyle="1" w:styleId="PO155" w:type="paragraph">
    <w:name w:val="ParaAttribute3"/>
    <w:uiPriority w:val="155"/>
    <w:pPr>
      <w:ind w:left="1440" w:hanging="180"/>
      <w:tabs>
        <w:tab w:val="left" w:pos="1440"/>
      </w:tabs>
      <w:rPr/>
      <w:wordWrap w:val="0"/>
      <w:autoSpaceDE w:val="1"/>
      <w:autoSpaceDN w:val="1"/>
    </w:pPr>
    <w:rPr/>
  </w:style>
  <w:style w:customStyle="1" w:styleId="PO156" w:type="paragraph">
    <w:name w:val="ParaAttribute4"/>
    <w:uiPriority w:val="156"/>
    <w:pPr>
      <w:ind w:left="1440" w:hanging="1440"/>
      <w:tabs>
        <w:tab w:val="left" w:pos="1440"/>
      </w:tabs>
      <w:rPr/>
      <w:wordWrap w:val="0"/>
      <w:autoSpaceDE w:val="1"/>
      <w:autoSpaceDN w:val="1"/>
    </w:pPr>
    <w:rPr/>
  </w:style>
  <w:style w:customStyle="1" w:styleId="PO157" w:type="paragraph">
    <w:name w:val="ParaAttribute5"/>
    <w:uiPriority w:val="157"/>
    <w:pPr>
      <w:pBdr>
        <w:bottom w:val="single" w:sz="4" w:space="0" w:color="000000"/>
      </w:pBdr>
      <w:rPr/>
      <w:wordWrap w:val="0"/>
      <w:autoSpaceDE w:val="1"/>
      <w:autoSpaceDN w:val="1"/>
    </w:pPr>
    <w:rPr/>
  </w:style>
  <w:style w:customStyle="1" w:styleId="PO158" w:type="paragraph">
    <w:name w:val="ParaAttribute6"/>
    <w:uiPriority w:val="158"/>
    <w:pPr>
      <w:rPr/>
      <w:wordWrap w:val="0"/>
      <w:autoSpaceDE w:val="1"/>
      <w:autoSpaceDN w:val="1"/>
    </w:pPr>
    <w:rPr/>
  </w:style>
  <w:style w:customStyle="1" w:styleId="PO159" w:type="paragraph">
    <w:name w:val="ParaAttribute7"/>
    <w:uiPriority w:val="159"/>
    <w:pPr>
      <w:rPr/>
      <w:wordWrap w:val="0"/>
      <w:autoSpaceDE w:val="1"/>
      <w:autoSpaceDN w:val="1"/>
    </w:pPr>
    <w:rPr/>
  </w:style>
  <w:style w:customStyle="1" w:styleId="PO160" w:type="paragraph">
    <w:name w:val="ParaAttribute8"/>
    <w:uiPriority w:val="160"/>
    <w:pPr>
      <w:ind w:left="1710" w:hanging="1710"/>
      <w:rPr/>
      <w:wordWrap w:val="0"/>
      <w:autoSpaceDE w:val="1"/>
      <w:autoSpaceDN w:val="1"/>
    </w:pPr>
    <w:rPr/>
  </w:style>
  <w:style w:customStyle="1" w:styleId="PO161" w:type="paragraph">
    <w:name w:val="ParaAttribute9"/>
    <w:uiPriority w:val="161"/>
    <w:pPr>
      <w:ind w:left="1710" w:hanging="1710"/>
      <w:tabs>
        <w:tab w:val="left" w:pos="2610"/>
      </w:tabs>
      <w:rPr/>
      <w:wordWrap w:val="0"/>
      <w:autoSpaceDE w:val="1"/>
      <w:autoSpaceDN w:val="1"/>
    </w:pPr>
    <w:rPr/>
  </w:style>
  <w:style w:customStyle="1" w:styleId="PO162" w:type="paragraph">
    <w:name w:val="ParaAttribute10"/>
    <w:uiPriority w:val="162"/>
    <w:pPr>
      <w:ind w:left="1980" w:hanging="1980"/>
      <w:tabs>
        <w:tab w:val="left" w:pos="2610"/>
      </w:tabs>
      <w:rPr/>
      <w:wordWrap w:val="0"/>
      <w:autoSpaceDE w:val="1"/>
      <w:autoSpaceDN w:val="1"/>
    </w:pPr>
    <w:rPr/>
  </w:style>
  <w:style w:customStyle="1" w:styleId="PO163" w:type="paragraph">
    <w:name w:val="ParaAttribute11"/>
    <w:uiPriority w:val="163"/>
    <w:pPr>
      <w:jc w:val="both"/>
      <w:ind w:left="1620" w:hanging="1620"/>
      <w:tabs>
        <w:tab w:val="left" w:pos="1620"/>
        <w:tab w:val="left" w:pos="2610"/>
      </w:tabs>
      <w:rPr/>
      <w:wordWrap w:val="0"/>
      <w:autoSpaceDE w:val="1"/>
      <w:autoSpaceDN w:val="1"/>
    </w:pPr>
    <w:rPr/>
  </w:style>
  <w:style w:customStyle="1" w:styleId="PO164" w:type="paragraph">
    <w:name w:val="ParaAttribute12"/>
    <w:uiPriority w:val="164"/>
    <w:pPr>
      <w:ind w:left="720" w:hanging="360"/>
      <w:rPr/>
      <w:wordWrap w:val="0"/>
      <w:autoSpaceDE w:val="1"/>
      <w:autoSpaceDN w:val="1"/>
    </w:pPr>
    <w:rPr/>
  </w:style>
  <w:style w:customStyle="1" w:styleId="PO165" w:type="paragraph">
    <w:name w:val="ParaAttribute13"/>
    <w:uiPriority w:val="165"/>
    <w:pPr>
      <w:ind w:left="720" w:firstLine="0"/>
      <w:rPr/>
      <w:wordWrap w:val="0"/>
      <w:autoSpaceDE w:val="1"/>
      <w:autoSpaceDN w:val="1"/>
    </w:pPr>
    <w:rPr/>
  </w:style>
  <w:style w:customStyle="1" w:styleId="PO166" w:type="paragraph">
    <w:name w:val="ParaAttribute14"/>
    <w:uiPriority w:val="166"/>
    <w:pPr>
      <w:ind w:left="990" w:hanging="990"/>
      <w:rPr/>
      <w:wordWrap w:val="0"/>
      <w:autoSpaceDE w:val="1"/>
      <w:autoSpaceDN w:val="1"/>
    </w:pPr>
    <w:rPr/>
  </w:style>
  <w:style w:customStyle="1" w:styleId="PO167" w:type="paragraph">
    <w:name w:val="ParaAttribute15"/>
    <w:uiPriority w:val="167"/>
    <w:pPr>
      <w:rPr/>
      <w:wordWrap w:val="0"/>
      <w:autoSpaceDE w:val="1"/>
      <w:autoSpaceDN w:val="1"/>
    </w:pPr>
    <w:rPr/>
  </w:style>
  <w:style w:customStyle="1" w:styleId="PO168" w:type="character">
    <w:name w:val="CharAttribute0"/>
    <w:uiPriority w:val="168"/>
    <w:rPr>
      <w:b w:val="1"/>
      <w:sz w:val="28"/>
      <w:szCs w:val="28"/>
      <w:rFonts w:ascii="Times New Roman" w:eastAsia="Times New Roman" w:hAnsi="Times New Roman"/>
    </w:rPr>
  </w:style>
  <w:style w:customStyle="1" w:styleId="PO169" w:type="character">
    <w:name w:val="CharAttribute1"/>
    <w:uiPriority w:val="169"/>
    <w:rPr>
      <w:sz w:val="28"/>
      <w:szCs w:val="28"/>
      <w:rFonts w:ascii="Times New Roman" w:eastAsia="Times New Roman" w:hAnsi="Times New Roman"/>
    </w:rPr>
  </w:style>
  <w:style w:customStyle="1" w:styleId="PO170" w:type="character">
    <w:name w:val="CharAttribute2"/>
    <w:uiPriority w:val="170"/>
    <w:rPr>
      <w:b w:val="1"/>
      <w:sz w:val="28"/>
      <w:szCs w:val="28"/>
      <w:rFonts w:ascii="Times New Roman" w:eastAsia="Times New Roman" w:hAnsi="Times New Roman"/>
    </w:rPr>
  </w:style>
  <w:style w:customStyle="1" w:styleId="PO171" w:type="character">
    <w:name w:val="CharAttribute3"/>
    <w:uiPriority w:val="171"/>
    <w:rPr>
      <w:sz w:val="28"/>
      <w:szCs w:val="28"/>
      <w:rFonts w:ascii="Times New Roman" w:eastAsia="Times New Roman" w:hAnsi="Times New Roman"/>
    </w:rPr>
  </w:style>
  <w:style w:customStyle="1" w:styleId="PO172" w:type="character">
    <w:name w:val="CharAttribute4"/>
    <w:uiPriority w:val="172"/>
    <w:rPr>
      <w:color w:val="0000FF"/>
      <w:sz w:val="28"/>
      <w:szCs w:val="28"/>
      <w:u w:val="single"/>
      <w:rFonts w:ascii="Times New Roman" w:eastAsia="Times New Roman" w:hAnsi="Times New Roman"/>
    </w:rPr>
  </w:style>
  <w:style w:customStyle="1" w:styleId="PO173" w:type="character">
    <w:name w:val="CharAttribute5"/>
    <w:uiPriority w:val="173"/>
    <w:rPr>
      <w:sz w:val="20"/>
      <w:szCs w:val="20"/>
      <w:rFonts w:ascii="Times New Roman" w:eastAsia="Times New Roman" w:hAnsi="Times New Roman"/>
    </w:rPr>
  </w:style>
  <w:style w:customStyle="1" w:styleId="PO174" w:type="character">
    <w:name w:val="CharAttribute6"/>
    <w:uiPriority w:val="174"/>
    <w:rPr>
      <w:color w:val="0000FF"/>
      <w:sz w:val="28"/>
      <w:szCs w:val="28"/>
      <w:u w:val="single"/>
      <w:rFonts w:ascii="Times New Roman" w:eastAsia="Times New Roman" w:hAnsi="Times New Roman"/>
    </w:rPr>
  </w:style>
  <w:style w:customStyle="1" w:styleId="PO175" w:type="character">
    <w:name w:val="CharAttribute7"/>
    <w:uiPriority w:val="175"/>
    <w:rPr>
      <w:b w:val="1"/>
      <w:sz w:val="28"/>
      <w:szCs w:val="28"/>
      <w:rFonts w:ascii="Times New Roman" w:eastAsia="Times New Roman" w:hAnsi="Times New Roman"/>
    </w:rPr>
  </w:style>
  <w:style w:customStyle="1" w:styleId="PO176" w:type="character">
    <w:name w:val="CharAttribute8"/>
    <w:uiPriority w:val="176"/>
    <w:rPr>
      <w:b w:val="1"/>
      <w:sz w:val="28"/>
      <w:szCs w:val="28"/>
      <w:rFonts w:ascii="Times New Roman" w:eastAsia="Times New Roman" w:hAnsi="Times New Roman"/>
    </w:rPr>
  </w:style>
  <w:style w:customStyle="1" w:styleId="PO177" w:type="character">
    <w:name w:val="CharAttribute9"/>
    <w:uiPriority w:val="177"/>
    <w:rPr>
      <w:vertAlign w:val="superscript"/>
      <w:b w:val="1"/>
      <w:sz w:val="28"/>
      <w:szCs w:val="28"/>
      <w:rFonts w:ascii="Times New Roman" w:eastAsia="Times New Roman" w:hAnsi="Times New Roman"/>
    </w:rPr>
  </w:style>
  <w:style w:customStyle="1" w:styleId="PO178" w:type="character">
    <w:name w:val="CharAttribute10"/>
    <w:uiPriority w:val="178"/>
    <w:rPr>
      <w:sz w:val="24"/>
      <w:szCs w:val="24"/>
      <w:rFonts w:ascii="Times New Roman" w:eastAsia="Times New Roman" w:hAnsi="Times New Roman"/>
    </w:rPr>
  </w:style>
  <w:style w:customStyle="1" w:styleId="PO179" w:type="character">
    <w:name w:val="CharAttribute11"/>
    <w:uiPriority w:val="179"/>
    <w:rPr>
      <w:sz w:val="24"/>
      <w:szCs w:val="24"/>
      <w:rFonts w:ascii="Times New Roman" w:eastAsia="Times New Roman" w:hAnsi="Times New Roman"/>
    </w:rPr>
  </w:style>
  <w:style w:customStyle="1" w:styleId="PO180" w:type="character">
    <w:name w:val="CharAttribute12"/>
    <w:uiPriority w:val="180"/>
    <w:rPr>
      <w:sz w:val="28"/>
      <w:szCs w:val="28"/>
      <w:rFonts w:ascii="Symbol" w:eastAsia="Symbol" w:hAnsi="Symbol"/>
    </w:rPr>
  </w:style>
  <w:style w:customStyle="1" w:styleId="PO181" w:type="character">
    <w:name w:val="CharAttribute13"/>
    <w:uiPriority w:val="181"/>
    <w:rPr>
      <w:sz w:val="28"/>
      <w:szCs w:val="28"/>
      <w:rFonts w:ascii="Symbol" w:eastAsia="Symbol" w:hAnsi="Symbol"/>
    </w:rPr>
  </w:style>
  <w:style w:customStyle="1" w:styleId="PO182" w:type="character">
    <w:name w:val="CharAttribute14"/>
    <w:uiPriority w:val="182"/>
    <w:rPr>
      <w:sz w:val="28"/>
      <w:szCs w:val="28"/>
      <w:rFonts w:ascii="Symbol" w:eastAsia="Symbol" w:hAnsi="Symbol"/>
    </w:rPr>
  </w:style>
  <w:style w:customStyle="1" w:styleId="PO183" w:type="character">
    <w:name w:val="CharAttribute15"/>
    <w:uiPriority w:val="183"/>
    <w:rPr>
      <w:sz w:val="28"/>
      <w:szCs w:val="28"/>
      <w:rFonts w:ascii="Symbol" w:eastAsia="Symbol" w:hAnsi="Symbol"/>
    </w:rPr>
  </w:style>
  <w:style w:customStyle="1" w:styleId="PO184" w:type="character">
    <w:name w:val="CharAttribute16"/>
    <w:uiPriority w:val="184"/>
    <w:rPr>
      <w:sz w:val="28"/>
      <w:szCs w:val="28"/>
      <w:rFonts w:ascii="Symbol" w:eastAsia="Symbol" w:hAnsi="Symbol"/>
    </w:rPr>
  </w:style>
  <w:style w:customStyle="1" w:styleId="PO185" w:type="character">
    <w:name w:val="CharAttribute17"/>
    <w:uiPriority w:val="185"/>
    <w:rPr>
      <w:sz w:val="28"/>
      <w:szCs w:val="28"/>
      <w:rFonts w:ascii="Symbol" w:eastAsia="Symbol" w:hAnsi="Symbol"/>
    </w:rPr>
  </w:style>
  <w:style w:customStyle="1" w:styleId="PO186" w:type="character">
    <w:name w:val="CharAttribute18"/>
    <w:uiPriority w:val="186"/>
    <w:rPr>
      <w:sz w:val="28"/>
      <w:szCs w:val="28"/>
      <w:rFonts w:ascii="Symbol" w:eastAsia="Symbol" w:hAnsi="Symbol"/>
    </w:rPr>
  </w:style>
  <w:style w:customStyle="1" w:styleId="PO187" w:type="character">
    <w:name w:val="CharAttribute19"/>
    <w:uiPriority w:val="187"/>
    <w:rPr>
      <w:vertAlign w:val="superscript"/>
      <w:sz w:val="28"/>
      <w:szCs w:val="28"/>
      <w:rFonts w:ascii="Times New Roman" w:eastAsia="Times New Roman" w:hAnsi="Times New Roman"/>
    </w:rPr>
  </w:style>
  <w:style w:customStyle="1" w:styleId="PO188" w:type="paragraph">
    <w:name w:val="Normal-CV"/>
    <w:basedOn w:val="PO1"/>
    <w:uiPriority w:val="188"/>
    <w:pPr>
      <w:ind w:left="360" w:firstLine="0"/>
      <w:rPr/>
      <w:wordWrap w:val="0"/>
      <w:autoSpaceDE w:val="1"/>
      <w:autoSpaceDN w:val="1"/>
    </w:pPr>
    <w:rPr>
      <w:sz w:val="28"/>
      <w:szCs w:val="28"/>
      <w:u w:val="double" w:color="FFFFFF"/>
      <w:rFonts w:ascii="Times New Roman" w:eastAsia="Times New Roman" w:hAnsi="Times New Roman"/>
    </w:rPr>
  </w:style>
  <w:style w:styleId="PO189" w:type="character">
    <w:name w:val="Hyperlink"/>
    <w:basedOn w:val="PO2"/>
    <w:uiPriority w:val="189"/>
    <w:unhideWhenUsed/>
    <w:rPr>
      <w:color w:val="0000FF" w:themeColor="hyperlink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21</Lines>
  <LinksUpToDate>false</LinksUpToDate>
  <Pages>2</Pages>
  <Paragraphs>5</Paragraphs>
  <Words>444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samsung</dc:creator>
  <cp:lastModifiedBy/>
  <dcterms:modified xsi:type="dcterms:W3CDTF">2019-07-30T15:00:00Z</dcterms:modified>
</cp:coreProperties>
</file>