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Prathamesh  Bagul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100"/>
              <w:gridCol w:w="100"/>
              <w:gridCol w:w="100"/>
            </w:tblGrid>
            <w:tr>
              <w:tc>
                <w:tcPr>
                  <w:tcMar>
                    <w:top w:w="0" w:type="dxa"/>
                    <w:bottom w:w="0" w:type="dxa"/>
                    <w:end w:w="60" w:type="dxa"/>
                    <w:start w:w="60" w:type="dxa"/>
                  </w:tcMar>
                </w:tcPr>
                <w:p>
                  <w:pPr>
                    <w:pStyle w:val="Caption"/>
                  </w:pPr>
                  <w:r>
                    <w:t xml:space="preserve">Manager</w:t>
                  </w:r>
                </w:p>
              </w:tc>
              <w:tc>
                <w:tcPr>
                  <w:tcMar>
                    <w:top w:w="0" w:type="dxa"/>
                    <w:bottom w:w="0" w:type="dxa"/>
                    <w:end w:w="60" w:type="dxa"/>
                    <w:start w:w="280" w:type="dxa"/>
                  </w:tcMar>
                </w:tcPr>
                <w:p>
                  <w:pPr>
                    <w:pStyle w:val="Caption"/>
                  </w:pPr>
                  <w:r>
                    <w:drawing>
                      <wp:anchor distT="0" distB="0" distL="0" distR="0" simplePos="0" allowOverlap="1" behindDoc="0" locked="0" layoutInCell="1" relativeHeight="154305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b="0" l="0" r="0" t="0"/>
                        <wp:wrapNone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28588" cy="15430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A-403 Shivswapna chs, behind naik nagar, shivshrusti road , Mumbai, 400024, India</w:t>
                  </w:r>
                </w:p>
              </w:tc>
              <w:tc>
                <w:tcPr>
                  <w:tcMar>
                    <w:top w:w="0" w:type="dxa"/>
                    <w:bottom w:w="0" w:type="dxa"/>
                    <w:end w:w="60" w:type="dxa"/>
                    <w:start w:w="280" w:type="dxa"/>
                  </w:tcMar>
                </w:tcPr>
                <w:p>
                  <w:pPr>
                    <w:pStyle w:val="Caption"/>
                  </w:pPr>
                  <w:r>
                    <w:drawing>
                      <wp:anchor distT="0" distB="0" distL="0" distR="0" simplePos="0" allowOverlap="1" behindDoc="0" locked="0" layoutInCell="1" relativeHeight="154305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b="0" l="0" r="0" t="0"/>
                        <wp:wrapNone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28588" cy="15430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+91 9930305832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Details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pStyle w:val="NoMargins"/>
            </w:pPr>
            <w:r>
              <w:t xml:space="preserve">A-403 Shivswapna chs, behind naik nagar, shivshrusti road , Mumbai, 400024, India</w:t>
            </w:r>
          </w:p>
          <w:p>
            <w:pPr>
              <w:jc w:val="center"/>
              <w:pStyle w:val="NoMargins"/>
            </w:pPr>
            <w:r>
              <w:t xml:space="preserve">+91 9930305832</w:t>
            </w:r>
          </w:p>
          <w:p>
            <w:pPr>
              <w:jc w:val="center"/>
              <w:pStyle w:val="NoMargins"/>
            </w:pPr>
            <w:hyperlink w:history="1" r:id="rId58955">
              <w:r>
                <w:rPr>
                  <w:rStyle w:val="Hyperlink"/>
                </w:rPr>
                <w:t xml:space="preserve">prathz.bagul@gmail.com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Skills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Communication Skills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Time Management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Leadership Skills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Ability to Work Under Pressure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Fast Learner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Effective Time Management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Customer Service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Languages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Hindi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Marathi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789.335433070866"/>
              <w:gridCol w:w="1234.6015748031493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German</w:t>
                  </w:r>
                </w:p>
              </w:tc>
            </w:tr>
            <w:tr>
              <w:tc>
                <w:tcPr>
                  <w:shd w:fill="0F141F" w:val="clear" w:color="auto"/>
                  <w:tcW w:w="789.335433070866" w:type="dxa"/>
                  <w:tcW w:w="789.33543307086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1234.6015748031493" w:type="dxa"/>
                  <w:tcW w:w="1234.6015748031493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Hobbies</w:t>
            </w:r>
            <w:r>
              <w:drawing>
                <wp:anchor distT="0" distB="0" distL="0" distR="0" simplePos="0" allowOverlap="1" behindDoc="0" locked="0" layoutInCell="1" relativeHeight="7620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b="0" l="0" r="0" t="0"/>
                  <wp:wrapNone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76200" cy="762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Center"/>
            </w:pPr>
            <w:r>
              <w:t xml:space="preserve">Sport, Riding Bikes, Reading, Traveling </w:t>
            </w: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Award winning Sales Professional with over 9 years of sales experience in the insurance industry with a history of being awarded for goal attainment.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Meet with potential clients to discuss insurance needs and sell related products as motor, health, life, travel and non motor insurance products.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Utilizing client Information to maximum opportunities to cross sell.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Recognized for building strong relationships with clients, maintaining customer loyalty and trust.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Expertise in motor, health, life and non motor insurance.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Create new sales strategies and execute those strategies in conjunction with corporate sales plans.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Review client health care to assess insurance plans and recommend the right combination of deductible and payment.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Diagnose customer financial status and develop a plan for life insurance, retirement and fixed income.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Customer Service Officer  at Caltech Services Pvt Ltd, Mumbai</w:t>
                  </w:r>
                </w:p>
                <w:p>
                  <w:pPr>
                    <w:pStyle w:val="Date"/>
                  </w:pPr>
                  <w:r>
                    <w:t xml:space="preserve">December 2011 — January 2013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Making sales outbound calls to the new clients and pitching regarding the motor insurance and generating leads.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Eared frequently top performer of the month certificates.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Preparing quotations related to the requirements of the clients.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Preparing sales report.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Team Leader at Sundaram Business Service Pvt Ltd, Mumbai</w:t>
                  </w:r>
                </w:p>
                <w:p>
                  <w:pPr>
                    <w:pStyle w:val="Date"/>
                  </w:pPr>
                  <w:r>
                    <w:t xml:space="preserve">February 2013 — May 2015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Manage a sales team of approx. 15 customer service representatives and ensure that all key metrics of performance as per the Client SLA are met and exceeded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Ensured productivity &amp; performance of the team.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Supervised outbound team to ensure they followed computer-generated lead order and exhibited courtesy at all times.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Ran monthly goal contests with rewards.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Developed and implemented successful sales strategies that led to the team exceeding sales goals on a monthly basis.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Successfully led the sales team through company changes while maintaining the productivity of the team. Interfaced with senior management to better understand critical objectives and made recommendations when appropriate.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Motivated team to meet monthly goals and beat other teams.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Awarded with the Best performer certificates by the organization.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Assistant Manager at Landmark Insurance Brokers Pvt Ltd, Mumbai</w:t>
                  </w:r>
                </w:p>
                <w:p>
                  <w:pPr>
                    <w:pStyle w:val="Date"/>
                  </w:pPr>
                  <w:r>
                    <w:t xml:space="preserve">July 2015 — October 2020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Promoted to Assistant manager from relationship manager in one year.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Sell various types of insurance policies to businesses and HNI-Individuals on behalf of insurance companies, including motor,  life, Health, and non motor insurance by meeting them.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Selected In core team to conduct worksite Insurance campaign for Multinational Corporation.   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Responsibly handled managements clients and cross sell them required insurance products.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Collaborate with underwriters, accounts, claims experts, and senior management to help companies develop plans for new lines of business or improving existing business.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Advising and cross selling to HNI and Ultra HNI clients on motor, health, life, travel, and commercial products.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43"/>
                    </w:numPr>
                  </w:pPr>
                  <w:r>
                    <w:t xml:space="preserve">Awarded with the Best performer certificates by the organization.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Associate Director  at Gbappa Life and Wealth OPC Ltd., Mumbai</w:t>
                  </w:r>
                </w:p>
                <w:p>
                  <w:pPr>
                    <w:pStyle w:val="Date"/>
                  </w:pPr>
                  <w:r>
                    <w:t xml:space="preserve">October 2020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57"/>
                    </w:numPr>
                  </w:pPr>
                  <w:r>
                    <w:t xml:space="preserve">Advising and cross selling to HNI and Ultra HNI clients on motor, health, life, travel, and commercial products.</w:t>
                  </w:r>
                </w:p>
                <w:p>
                  <w:pPr>
                    <w:spacing w:line="264" w:before="0"/>
                    <w:pStyle w:val="ListParagraph"/>
                    <w:numPr>
                      <w:ilvl w:val="0"/>
                      <w:numId w:val="57"/>
                    </w:numPr>
                  </w:pPr>
                  <w:r>
                    <w:t xml:space="preserve">Sell various types of insurance policies to businesses and HNI-Individuals on behalf of insurance companies, including  life, Health, and non motor by meeting them.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396.8503937007873"/>
              <w:gridCol w:w="6916.535433070867"/>
            </w:tblGrid>
            <w:tr>
              <w:tc>
                <w:tcPr>
                  <w:vAlign w:val="top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22"/>
              <w:gridCol w:w="6916.535433070867"/>
            </w:tblGrid>
            <w:tr>
              <w:tc>
                <w:tcPr>
                  <w:tcW w:w="122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vAlign w:val="top"/>
                  <w:tcMar>
                    <w:top w:w="0" w:type="dxa"/>
                    <w:bottom w:w="0" w:type="dxa"/>
                    <w:end w:w="0" w:type="dxa"/>
                    <w:start w:w="276.3299" w:type="dxa"/>
                  </w:tcMar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HSC, Mumbai Hindi University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Bachelor of Arts, Mumbai Hindi University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06" w:h="1683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caps w:val="true"/>
      <w:rFonts w:ascii="Calibri" w:cs="Calibri" w:eastAsia="Calibri" w:hAnsi="Calibri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b w:val="true"/>
      <w:bCs w:val="true"/>
      <w:color w:val="0F141F"/>
      <w:sz w:val="20"/>
      <w:szCs w:val="20"/>
      <w:caps w:val="true"/>
      <w:rFonts w:ascii="Arial Narrow" w:cs="Arial Narrow" w:eastAsia="Arial Narrow" w:hAnsi="Arial Narrow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b w:val="true"/>
      <w:bCs w:val="true"/>
      <w:color w:val="0F141F"/>
      <w:sz w:val="20"/>
      <w:szCs w:val="20"/>
      <w:caps w:val="true"/>
      <w:rFonts w:ascii="Arial Narrow" w:cs="Arial Narrow" w:eastAsia="Arial Narrow" w:hAnsi="Arial Narrow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b w:val="true"/>
      <w:bCs w:val="true"/>
      <w:color w:val="0F141F"/>
      <w:sz w:val="40"/>
      <w:szCs w:val="40"/>
      <w:caps w:val="true"/>
      <w:rFonts w:ascii="Arial Narrow" w:cs="Arial Narrow" w:eastAsia="Arial Narrow" w:hAnsi="Arial Narrow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Calibri" w:cs="Calibri" w:eastAsia="Calibri" w:hAnsi="Calibri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Calibri" w:cs="Calibri" w:eastAsia="Calibri" w:hAnsi="Calibri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8955" Type="http://schemas.openxmlformats.org/officeDocument/2006/relationships/hyperlink" Target="mailto:prathz.bagul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dcfabui16ah7euvvtkhikr.png"/><Relationship Id="rId9" Type="http://schemas.openxmlformats.org/officeDocument/2006/relationships/image" Target="media/5nu5t224h7rkmfejeos39f.png"/><Relationship Id="rId10" Type="http://schemas.openxmlformats.org/officeDocument/2006/relationships/image" Target="media/0zck0mefrd1sygrgzclmm.png"/><Relationship Id="rId11" Type="http://schemas.openxmlformats.org/officeDocument/2006/relationships/image" Target="media/kdwng01cxhe3jmstgt7x0r.png"/><Relationship Id="rId12" Type="http://schemas.openxmlformats.org/officeDocument/2006/relationships/image" Target="media/504df6l7ocxv7tp3vep9t.png"/><Relationship Id="rId13" Type="http://schemas.openxmlformats.org/officeDocument/2006/relationships/image" Target="media/30nazvn9pajfth6d5k0uv.png"/><Relationship Id="rId14" Type="http://schemas.openxmlformats.org/officeDocument/2006/relationships/image" Target="media/6zg67sq4rfmtfauiv5qz1a.png"/><Relationship Id="rId15" Type="http://schemas.openxmlformats.org/officeDocument/2006/relationships/image" Target="media/t7o0hkzwc9woawfer8yg.png"/><Relationship Id="rId16" Type="http://schemas.openxmlformats.org/officeDocument/2006/relationships/image" Target="media/gdmtdmuuqeqqdklg7u01cc.png"/><Relationship Id="rId17" Type="http://schemas.openxmlformats.org/officeDocument/2006/relationships/image" Target="media/xhnxdpc2gneauhilrgho9b.png"/><Relationship Id="rId18" Type="http://schemas.openxmlformats.org/officeDocument/2006/relationships/image" Target="media/nw4co6fnkkrync09zk7imk.png"/><Relationship Id="rId19" Type="http://schemas.openxmlformats.org/officeDocument/2006/relationships/image" Target="media/8or28gcs648agm30a9dx16.png"/><Relationship Id="rId20" Type="http://schemas.openxmlformats.org/officeDocument/2006/relationships/image" Target="media/pdbmds7c5sc1ox48jrr6ur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2021-09-18T18:33:13Z</dcterms:created>
  <dcterms:modified xsi:type="dcterms:W3CDTF">2021-09-18T18:33:13Z</dcterms:modified>
</cp:coreProperties>
</file>