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Andalus" w:cs="Andalus" w:hAnsi="Andalus"/>
          <w:b/>
          <w:sz w:val="40"/>
          <w:szCs w:val="24"/>
        </w:rPr>
      </w:pPr>
    </w:p>
    <w:p>
      <w:pPr>
        <w:pStyle w:val="style0"/>
        <w:tabs>
          <w:tab w:val="center" w:leader="none" w:pos="4680"/>
          <w:tab w:val="left" w:leader="none" w:pos="7365"/>
        </w:tabs>
        <w:spacing w:after="0" w:lineRule="auto" w:line="240"/>
        <w:rPr>
          <w:rFonts w:ascii="Cambria" w:cs="Andalus" w:hAnsi="Cambria"/>
          <w:b/>
          <w:sz w:val="40"/>
          <w:szCs w:val="24"/>
        </w:rPr>
      </w:pPr>
      <w:r>
        <w:rPr>
          <w:rFonts w:ascii="Cambria" w:cs="Andalus" w:hAnsi="Cambria"/>
          <w:b/>
          <w:sz w:val="40"/>
          <w:szCs w:val="24"/>
        </w:rPr>
        <w:tab/>
      </w:r>
      <w:r>
        <w:rPr>
          <w:rFonts w:ascii="Cambria" w:cs="Andalus" w:hAnsi="Cambria"/>
          <w:b/>
          <w:sz w:val="40"/>
          <w:szCs w:val="24"/>
        </w:rPr>
        <w:t>RESUME</w:t>
      </w:r>
      <w:r>
        <w:rPr>
          <w:rFonts w:ascii="Cambria" w:cs="Andalus" w:hAnsi="Cambria"/>
          <w:b/>
          <w:sz w:val="40"/>
          <w:szCs w:val="24"/>
        </w:rPr>
        <w:tab/>
      </w:r>
    </w:p>
    <w:p>
      <w:pPr>
        <w:pStyle w:val="style0"/>
        <w:tabs>
          <w:tab w:val="left" w:leader="none" w:pos="7005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  <w:lang w:val="en-US"/>
        </w:rPr>
        <w:t>Balamurugan.N</w:t>
      </w:r>
      <w:r>
        <w:rPr>
          <w:sz w:val="28"/>
          <w:szCs w:val="28"/>
        </w:rPr>
        <w:tab/>
      </w:r>
    </w:p>
    <w:p>
      <w:pPr>
        <w:pStyle w:val="style0"/>
        <w:tabs>
          <w:tab w:val="left" w:leader="none" w:pos="7005"/>
        </w:tabs>
        <w:spacing w:after="0" w:lineRule="auto" w:line="240"/>
        <w:rPr>
          <w:rFonts w:cs="Andalus" w:hAnsi="Cambria"/>
          <w:noProof/>
          <w:sz w:val="32"/>
          <w:szCs w:val="32"/>
          <w:lang w:val="en-US" w:eastAsia="zh-CN"/>
        </w:rPr>
      </w:pPr>
      <w:r>
        <w:rPr>
          <w:rFonts w:cs="Andalus" w:hAnsi="Cambria"/>
          <w:noProof/>
          <w:sz w:val="32"/>
          <w:szCs w:val="32"/>
          <w:lang w:val="en-US" w:eastAsia="zh-CN"/>
        </w:rPr>
        <w:t xml:space="preserve">L/297 New Housing Board </w:t>
      </w:r>
    </w:p>
    <w:p>
      <w:pPr>
        <w:pStyle w:val="style0"/>
        <w:tabs>
          <w:tab w:val="left" w:leader="none" w:pos="7005"/>
        </w:tabs>
        <w:spacing w:after="0" w:lineRule="auto" w:line="240"/>
        <w:rPr>
          <w:rFonts w:cs="Andalus" w:hAnsi="Cambria"/>
          <w:noProof/>
          <w:sz w:val="32"/>
          <w:szCs w:val="32"/>
          <w:lang w:val="en-US" w:eastAsia="zh-CN"/>
        </w:rPr>
      </w:pPr>
      <w:r>
        <w:rPr>
          <w:rFonts w:cs="Andalus" w:hAnsi="Cambria"/>
          <w:noProof/>
          <w:sz w:val="32"/>
          <w:szCs w:val="32"/>
          <w:lang w:val="en-US" w:eastAsia="zh-CN"/>
        </w:rPr>
        <w:t xml:space="preserve">Phase IV Narasingapuram </w:t>
      </w:r>
    </w:p>
    <w:p>
      <w:pPr>
        <w:pStyle w:val="style0"/>
        <w:tabs>
          <w:tab w:val="left" w:leader="none" w:pos="7005"/>
        </w:tabs>
        <w:spacing w:after="0" w:lineRule="auto" w:line="240"/>
        <w:rPr>
          <w:rFonts w:ascii="Cambria" w:cs="Andalus" w:hAnsi="Cambria"/>
          <w:noProof/>
          <w:sz w:val="32"/>
          <w:szCs w:val="32"/>
          <w:lang w:eastAsia="zh-CN"/>
        </w:rPr>
      </w:pPr>
      <w:r>
        <w:rPr>
          <w:rFonts w:cs="Andalus" w:hAnsi="Cambria"/>
          <w:noProof/>
          <w:sz w:val="32"/>
          <w:szCs w:val="32"/>
          <w:lang w:val="en-US" w:eastAsia="zh-CN"/>
        </w:rPr>
        <w:t>Attur salem- 636108</w:t>
      </w:r>
    </w:p>
    <w:p>
      <w:pPr>
        <w:pStyle w:val="style0"/>
        <w:tabs>
          <w:tab w:val="left" w:leader="none" w:pos="7005"/>
        </w:tabs>
        <w:spacing w:after="0" w:lineRule="auto" w:line="240"/>
        <w:rPr>
          <w:rFonts w:ascii="Cambria" w:cs="Andalus" w:hAnsi="Cambria"/>
          <w:noProof/>
          <w:sz w:val="32"/>
          <w:szCs w:val="32"/>
          <w:lang w:eastAsia="zh-CN"/>
        </w:rPr>
      </w:pPr>
      <w:r>
        <w:rPr>
          <w:rFonts w:ascii="Cambria" w:cs="Andalus" w:hAnsi="Cambria" w:hint="eastAsia"/>
          <w:noProof/>
          <w:sz w:val="32"/>
          <w:szCs w:val="32"/>
          <w:lang w:eastAsia="zh-CN"/>
        </w:rPr>
        <w:t>Tamilnadu</w:t>
      </w:r>
    </w:p>
    <w:p>
      <w:pPr>
        <w:pStyle w:val="style0"/>
        <w:tabs>
          <w:tab w:val="left" w:leader="none" w:pos="7005"/>
        </w:tabs>
        <w:spacing w:after="0" w:lineRule="auto" w:line="240"/>
        <w:rPr>
          <w:rFonts w:ascii="Cambria" w:cs="Andalus" w:hAnsi="Cambria"/>
          <w:noProof/>
          <w:sz w:val="32"/>
          <w:szCs w:val="32"/>
        </w:rPr>
      </w:pPr>
    </w:p>
    <w:p>
      <w:pPr>
        <w:pStyle w:val="style0"/>
        <w:spacing w:after="0" w:lineRule="auto" w:line="240"/>
        <w:rPr>
          <w:rFonts w:ascii="Andalus" w:cs="Andalus" w:hAnsi="Andalus"/>
          <w:sz w:val="28"/>
          <w:szCs w:val="24"/>
        </w:rPr>
      </w:pPr>
      <w:r>
        <w:rPr>
          <w:rFonts w:ascii="Cambria" w:cs="Andalus" w:hAnsi="Cambria"/>
          <w:b/>
          <w:bCs/>
          <w:noProof/>
          <w:sz w:val="28"/>
          <w:szCs w:val="28"/>
        </w:rPr>
        <w:t>Email</w:t>
      </w:r>
      <w:r>
        <w:rPr>
          <w:rFonts w:ascii="Cambria" w:cs="Andalus" w:hAnsi="Cambria"/>
          <w:noProof/>
          <w:sz w:val="28"/>
          <w:szCs w:val="28"/>
        </w:rPr>
        <w:t xml:space="preserve"> :- </w:t>
      </w:r>
      <w:r>
        <w:rPr>
          <w:rFonts w:cs="Andalus" w:hAnsi="Cambria"/>
          <w:noProof/>
          <w:sz w:val="28"/>
          <w:szCs w:val="28"/>
          <w:lang w:val="en-US"/>
        </w:rPr>
        <w:t>nbalamurugan006</w:t>
      </w:r>
      <w:r>
        <w:rPr>
          <w:rFonts w:ascii="Cambria" w:cs="Andalus" w:hAnsi="Cambria"/>
          <w:noProof/>
          <w:sz w:val="28"/>
          <w:szCs w:val="28"/>
        </w:rPr>
        <w:t>@gmail.com</w:t>
      </w:r>
      <w:r>
        <w:rPr>
          <w:rFonts w:ascii="Cambria" w:cs="Andalus" w:hAnsi="Cambria"/>
          <w:noProof/>
          <w:sz w:val="28"/>
          <w:szCs w:val="28"/>
        </w:rPr>
        <w:tab/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b/>
          <w:bCs/>
          <w:noProof/>
          <w:sz w:val="28"/>
          <w:szCs w:val="28"/>
        </w:rPr>
        <w:t xml:space="preserve">Contact No </w:t>
      </w:r>
      <w:r>
        <w:rPr>
          <w:rFonts w:ascii="Cambria" w:cs="Andalus" w:hAnsi="Cambria"/>
          <w:noProof/>
          <w:sz w:val="28"/>
          <w:szCs w:val="28"/>
        </w:rPr>
        <w:t xml:space="preserve">:- +91 </w:t>
      </w:r>
      <w:r>
        <w:rPr>
          <w:rFonts w:cs="Andalus" w:hAnsi="Cambria"/>
          <w:noProof/>
          <w:sz w:val="28"/>
          <w:szCs w:val="28"/>
          <w:lang w:val="en-US"/>
        </w:rPr>
        <w:t>9600574538</w:t>
      </w:r>
    </w:p>
    <w:p>
      <w:pPr>
        <w:pStyle w:val="style0"/>
        <w:spacing w:after="0" w:lineRule="auto" w:line="240"/>
        <w:ind w:left="2880" w:firstLine="720"/>
        <w:rPr>
          <w:rFonts w:ascii="Andalus" w:cs="Andalus" w:hAnsi="Andalus"/>
          <w:sz w:val="28"/>
          <w:szCs w:val="24"/>
        </w:rPr>
      </w:pPr>
      <w:r>
        <w:rPr>
          <w:rFonts w:ascii="Andalus" w:cs="Andalus" w:hAnsi="Andalus"/>
          <w:sz w:val="28"/>
          <w:szCs w:val="24"/>
        </w:rPr>
        <w:tab/>
      </w:r>
      <w:r>
        <w:rPr>
          <w:rFonts w:ascii="Andalus" w:cs="Andalus" w:hAnsi="Andalus"/>
          <w:sz w:val="28"/>
          <w:szCs w:val="24"/>
        </w:rPr>
        <w:tab/>
      </w:r>
      <w:r>
        <w:rPr>
          <w:rFonts w:ascii="Andalus" w:cs="Andalus" w:hAnsi="Andalus"/>
          <w:sz w:val="28"/>
          <w:szCs w:val="24"/>
        </w:rPr>
        <w:tab/>
      </w:r>
      <w:r>
        <w:rPr>
          <w:rFonts w:ascii="Andalus" w:cs="Andalus" w:hAnsi="Andalus"/>
          <w:sz w:val="28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Career Object 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.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To be a part of an organization where I can fully </w:t>
      </w:r>
      <w:r>
        <w:rPr>
          <w:rFonts w:ascii="Cambria" w:cs="Andalus" w:hAnsi="Cambria"/>
          <w:noProof/>
          <w:sz w:val="28"/>
          <w:szCs w:val="28"/>
        </w:rPr>
        <w:t>utilize my skills and make a significant contribution to the success of the employer and at the same time my individual growth .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Academic Profile 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.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tbl>
      <w:tblPr>
        <w:tblStyle w:val="style154"/>
        <w:tblW w:w="9681" w:type="dxa"/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937"/>
      </w:tblGrid>
      <w:tr>
        <w:trPr>
          <w:trHeight w:val="940" w:hRule="atLeast"/>
        </w:trPr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Name of Examination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Name of Institute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Board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Year</w:t>
            </w:r>
          </w:p>
        </w:tc>
        <w:tc>
          <w:tcPr>
            <w:tcW w:w="1937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 xml:space="preserve">Aggregate </w:t>
            </w:r>
          </w:p>
        </w:tc>
      </w:tr>
      <w:tr>
        <w:tblPrEx/>
        <w:trPr>
          <w:trHeight w:val="1389" w:hRule="atLeast"/>
        </w:trPr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>B.E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 xml:space="preserve">Info Institute of engineering 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 xml:space="preserve">Anna </w:t>
            </w:r>
            <w:r>
              <w:rPr>
                <w:rFonts w:ascii="Cambria" w:cs="Andalus" w:hAnsi="Cambria"/>
                <w:noProof/>
                <w:sz w:val="28"/>
                <w:szCs w:val="28"/>
              </w:rPr>
              <w:t>University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201</w:t>
            </w: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1937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 w:hint="default"/>
                <w:noProof/>
                <w:sz w:val="28"/>
                <w:szCs w:val="28"/>
                <w:lang w:val="en-US" w:eastAsia="zh-CN"/>
              </w:rPr>
              <w:t>62.25</w:t>
            </w:r>
            <w:r>
              <w:rPr>
                <w:rFonts w:ascii="Cambria" w:cs="Andalus" w:hAnsi="Cambria" w:hint="eastAsia"/>
                <w:noProof/>
                <w:sz w:val="28"/>
                <w:szCs w:val="28"/>
                <w:lang w:eastAsia="zh-CN"/>
              </w:rPr>
              <w:t>%</w:t>
            </w:r>
          </w:p>
        </w:tc>
      </w:tr>
      <w:tr>
        <w:tblPrEx/>
        <w:trPr>
          <w:trHeight w:val="919" w:hRule="atLeast"/>
        </w:trPr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Higher</w:t>
            </w:r>
          </w:p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 xml:space="preserve">Secondary 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>T. S. P matric Hr. Sec school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 w:hint="eastAsia"/>
                <w:noProof/>
                <w:sz w:val="28"/>
                <w:szCs w:val="28"/>
                <w:lang w:eastAsia="zh-CN"/>
              </w:rPr>
              <w:t>State board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201</w:t>
            </w: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37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 w:hint="default"/>
                <w:noProof/>
                <w:sz w:val="28"/>
                <w:szCs w:val="28"/>
                <w:lang w:val="en-US" w:eastAsia="zh-CN"/>
              </w:rPr>
              <w:t>61.91</w:t>
            </w:r>
            <w:r>
              <w:rPr>
                <w:rFonts w:ascii="Cambria" w:cs="Andalus" w:hAnsi="Cambria" w:hint="eastAsia"/>
                <w:noProof/>
                <w:sz w:val="28"/>
                <w:szCs w:val="28"/>
                <w:lang w:eastAsia="zh-CN"/>
              </w:rPr>
              <w:t>%</w:t>
            </w:r>
          </w:p>
        </w:tc>
      </w:tr>
      <w:tr>
        <w:tblPrEx/>
        <w:trPr>
          <w:trHeight w:val="961" w:hRule="atLeast"/>
        </w:trPr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Secondary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>Govt boys Hr.sec school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 w:hint="eastAsia"/>
                <w:noProof/>
                <w:sz w:val="28"/>
                <w:szCs w:val="28"/>
                <w:lang w:eastAsia="zh-CN"/>
              </w:rPr>
              <w:t>State board</w:t>
            </w:r>
          </w:p>
        </w:tc>
        <w:tc>
          <w:tcPr>
            <w:tcW w:w="1936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ascii="Cambria" w:cs="Andalus" w:hAnsi="Cambria"/>
                <w:noProof/>
                <w:sz w:val="28"/>
                <w:szCs w:val="28"/>
              </w:rPr>
              <w:t>20</w:t>
            </w:r>
            <w:r>
              <w:rPr>
                <w:rFonts w:cs="Andalus" w:hAnsi="Cambria"/>
                <w:noProof/>
                <w:sz w:val="28"/>
                <w:szCs w:val="28"/>
                <w:lang w:val="en-US"/>
              </w:rPr>
              <w:t>08</w:t>
            </w:r>
          </w:p>
        </w:tc>
        <w:tc>
          <w:tcPr>
            <w:tcW w:w="1937" w:type="dxa"/>
            <w:tcBorders/>
          </w:tcPr>
          <w:p>
            <w:pPr>
              <w:pStyle w:val="style0"/>
              <w:rPr>
                <w:rFonts w:ascii="Cambria" w:cs="Andalus" w:hAnsi="Cambria"/>
                <w:noProof/>
                <w:sz w:val="28"/>
                <w:szCs w:val="28"/>
              </w:rPr>
            </w:pPr>
            <w:r>
              <w:rPr>
                <w:rFonts w:cs="Andalus" w:hAnsi="Cambria" w:hint="default"/>
                <w:noProof/>
                <w:sz w:val="28"/>
                <w:szCs w:val="28"/>
                <w:lang w:val="en-US" w:eastAsia="zh-CN"/>
              </w:rPr>
              <w:t>49. 4</w:t>
            </w:r>
            <w:r>
              <w:rPr>
                <w:rFonts w:ascii="Cambria" w:cs="Andalus" w:hAnsi="Cambria" w:hint="eastAsia"/>
                <w:noProof/>
                <w:sz w:val="28"/>
                <w:szCs w:val="28"/>
                <w:lang w:eastAsia="zh-CN"/>
              </w:rPr>
              <w:t>%</w:t>
            </w:r>
          </w:p>
        </w:tc>
      </w:tr>
    </w:tbl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Working Experience: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  <w:lang w:eastAsia="zh-CN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 w:hint="eastAsia"/>
          <w:noProof/>
          <w:sz w:val="28"/>
          <w:szCs w:val="28"/>
          <w:lang w:eastAsia="zh-CN"/>
        </w:rPr>
        <w:t xml:space="preserve">          </w:t>
      </w:r>
      <w:r>
        <w:rPr>
          <w:rFonts w:cs="Andalus" w:hAnsi="Cambria" w:hint="default"/>
          <w:noProof/>
          <w:sz w:val="28"/>
          <w:szCs w:val="28"/>
          <w:lang w:val="en-US" w:eastAsia="zh-CN"/>
        </w:rPr>
        <w:t xml:space="preserve">1. Shri Renukamata Multi State Co.Op.urban Credit Soc 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Organization :- </w:t>
      </w:r>
      <w:r>
        <w:rPr>
          <w:rFonts w:cs="Andalus" w:hAnsi="Cambria"/>
          <w:noProof/>
          <w:sz w:val="28"/>
          <w:szCs w:val="28"/>
          <w:lang w:val="en-US"/>
        </w:rPr>
        <w:t>Co. Op Society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Designation </w:t>
      </w:r>
      <w:r>
        <w:rPr>
          <w:rFonts w:cs="Andalus" w:hAnsi="Cambria"/>
          <w:noProof/>
          <w:sz w:val="28"/>
          <w:szCs w:val="28"/>
          <w:lang w:val="en-US"/>
        </w:rPr>
        <w:t>:- Assistant manager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Work Role :- </w:t>
      </w:r>
      <w:r>
        <w:rPr>
          <w:rFonts w:cs="Andalus" w:hAnsi="Cambria"/>
          <w:noProof/>
          <w:sz w:val="28"/>
          <w:szCs w:val="28"/>
          <w:lang w:val="en-US"/>
        </w:rPr>
        <w:t>Tr. Cashier</w:t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ascii="Cambria" w:cs="Andalus" w:hAnsi="Cambria"/>
          <w:noProof/>
          <w:sz w:val="28"/>
          <w:szCs w:val="28"/>
        </w:rPr>
        <w:t>Duration</w:t>
      </w:r>
      <w:r>
        <w:rPr>
          <w:rFonts w:cs="Andalus" w:hAnsi="Cambria"/>
          <w:noProof/>
          <w:sz w:val="28"/>
          <w:szCs w:val="28"/>
          <w:lang w:val="en-US"/>
        </w:rPr>
        <w:t xml:space="preserve">:- </w:t>
      </w:r>
      <w:r>
        <w:rPr>
          <w:rFonts w:ascii="Cambria" w:cs="Andalus" w:hAnsi="Cambria"/>
          <w:noProof/>
          <w:sz w:val="28"/>
          <w:szCs w:val="28"/>
        </w:rPr>
        <w:t xml:space="preserve"> </w:t>
      </w:r>
      <w:r>
        <w:rPr>
          <w:rFonts w:cs="Andalus" w:hAnsi="Cambria"/>
          <w:noProof/>
          <w:sz w:val="28"/>
          <w:szCs w:val="28"/>
          <w:lang w:val="en-US"/>
        </w:rPr>
        <w:t>2014 June -  07/05/2018</w:t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</w:p>
    <w:p>
      <w:pPr>
        <w:pStyle w:val="style179"/>
        <w:spacing w:after="0" w:lineRule="auto" w:line="240"/>
        <w:rPr>
          <w:rFonts w:cs="Andalus" w:hAnsi="Cambria" w:hint="default"/>
          <w:noProof/>
          <w:sz w:val="28"/>
          <w:szCs w:val="28"/>
          <w:lang w:val="en-US"/>
        </w:rPr>
      </w:pPr>
      <w:r>
        <w:rPr>
          <w:rFonts w:cs="Andalus" w:hAnsi="Cambria" w:hint="default"/>
          <w:noProof/>
          <w:sz w:val="28"/>
          <w:szCs w:val="28"/>
          <w:lang w:val="en-US"/>
        </w:rPr>
        <w:t></w:t>
      </w:r>
      <w:r>
        <w:rPr>
          <w:rFonts w:cs="Andalus" w:hAnsi="Cambria" w:hint="default"/>
          <w:noProof/>
          <w:sz w:val="28"/>
          <w:szCs w:val="28"/>
          <w:lang w:val="en-US"/>
        </w:rPr>
        <w:t xml:space="preserve"> Managing cash</w:t>
      </w:r>
      <w:r>
        <w:rPr>
          <w:rFonts w:cs="Andalus" w:hAnsi="Cambria" w:hint="default"/>
          <w:noProof/>
          <w:sz w:val="28"/>
          <w:szCs w:val="28"/>
          <w:lang w:val="en-US"/>
        </w:rPr>
        <w:t xml:space="preserve"> </w:t>
      </w:r>
      <w:r>
        <w:rPr>
          <w:rFonts w:cs="Andalus" w:hAnsi="Cambria" w:hint="default"/>
          <w:noProof/>
          <w:sz w:val="28"/>
          <w:szCs w:val="28"/>
          <w:lang w:val="en-US"/>
        </w:rPr>
        <w:t>transactions, NEFT,</w:t>
      </w:r>
      <w:r>
        <w:rPr>
          <w:rFonts w:cs="Andalus" w:hAnsi="Cambria" w:hint="default"/>
          <w:noProof/>
          <w:sz w:val="28"/>
          <w:szCs w:val="28"/>
          <w:lang w:val="en-US"/>
        </w:rPr>
        <w:t xml:space="preserve"> </w:t>
      </w:r>
      <w:r>
        <w:rPr>
          <w:rFonts w:cs="Andalus" w:hAnsi="Cambria" w:hint="default"/>
          <w:noProof/>
          <w:sz w:val="28"/>
          <w:szCs w:val="28"/>
          <w:lang w:val="en-US"/>
        </w:rPr>
        <w:t>RTGS</w:t>
      </w:r>
      <w:r>
        <w:rPr>
          <w:rFonts w:cs="Andalus" w:hAnsi="Cambria" w:hint="default"/>
          <w:noProof/>
          <w:sz w:val="28"/>
          <w:szCs w:val="28"/>
          <w:lang w:val="en-US"/>
        </w:rPr>
        <w:t xml:space="preserve"> transactions. </w:t>
      </w:r>
    </w:p>
    <w:p>
      <w:pPr>
        <w:pStyle w:val="style179"/>
        <w:spacing w:after="0" w:lineRule="auto" w:line="240"/>
        <w:rPr/>
      </w:pPr>
    </w:p>
    <w:p>
      <w:pPr>
        <w:pStyle w:val="style179"/>
        <w:spacing w:after="0" w:lineRule="auto" w:line="240"/>
        <w:rPr/>
      </w:pP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cs="Andalus" w:hAnsi="Cambria"/>
          <w:noProof/>
          <w:sz w:val="28"/>
          <w:szCs w:val="28"/>
          <w:lang w:val="en-US"/>
        </w:rPr>
        <w:t xml:space="preserve"> Handling customer complaints received through various channels 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cs="Andalus" w:hAnsi="Cambria"/>
          <w:noProof/>
          <w:sz w:val="28"/>
          <w:szCs w:val="28"/>
          <w:lang w:val="en-US"/>
        </w:rPr>
        <w:t> Cross-sell asset, liability and thirty party products to customer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  <w:lang w:eastAsia="zh-CN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 w:hint="eastAsia"/>
          <w:noProof/>
          <w:sz w:val="28"/>
          <w:szCs w:val="28"/>
          <w:lang w:eastAsia="zh-CN"/>
        </w:rPr>
        <w:t xml:space="preserve">          </w:t>
      </w:r>
      <w:r>
        <w:rPr>
          <w:rFonts w:cs="Andalus" w:hAnsi="Cambria" w:hint="default"/>
          <w:noProof/>
          <w:sz w:val="28"/>
          <w:szCs w:val="28"/>
          <w:lang w:val="en-US" w:eastAsia="zh-CN"/>
        </w:rPr>
        <w:t>2</w:t>
      </w:r>
      <w:r>
        <w:rPr>
          <w:rFonts w:ascii="Cambria" w:cs="Andalus" w:hAnsi="Cambria" w:hint="eastAsia"/>
          <w:noProof/>
          <w:sz w:val="28"/>
          <w:szCs w:val="28"/>
          <w:lang w:eastAsia="zh-CN"/>
        </w:rPr>
        <w:t>.</w:t>
      </w:r>
      <w:r>
        <w:rPr>
          <w:rFonts w:ascii="Cambria" w:cs="Andalus" w:hAnsi="Cambria"/>
          <w:noProof/>
          <w:sz w:val="28"/>
          <w:szCs w:val="28"/>
        </w:rPr>
        <w:t xml:space="preserve">HDFC BANK LIMITED 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Department :- Retail Branch Banking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Designation :- </w:t>
      </w:r>
      <w:r>
        <w:rPr>
          <w:rFonts w:cs="Andalus" w:hAnsi="Cambria"/>
          <w:noProof/>
          <w:sz w:val="28"/>
          <w:szCs w:val="28"/>
          <w:lang w:val="en-US"/>
        </w:rPr>
        <w:t>Deputy</w:t>
      </w:r>
      <w:r>
        <w:rPr>
          <w:rFonts w:ascii="Cambria" w:cs="Andalus" w:hAnsi="Cambria"/>
          <w:noProof/>
          <w:sz w:val="28"/>
          <w:szCs w:val="28"/>
        </w:rPr>
        <w:t xml:space="preserve"> Manager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Branch          :- </w:t>
      </w:r>
      <w:r>
        <w:rPr>
          <w:rFonts w:cs="Andalus" w:hAnsi="Cambria"/>
          <w:noProof/>
          <w:sz w:val="28"/>
          <w:szCs w:val="28"/>
          <w:lang w:val="en-US"/>
        </w:rPr>
        <w:t>Attur, Salem</w:t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ascii="Cambria" w:cs="Andalus" w:hAnsi="Cambria"/>
          <w:noProof/>
          <w:sz w:val="28"/>
          <w:szCs w:val="28"/>
        </w:rPr>
        <w:t xml:space="preserve">Work Role   </w:t>
      </w:r>
      <w:r>
        <w:rPr>
          <w:rFonts w:cs="Andalus" w:hAnsi="Cambria"/>
          <w:noProof/>
          <w:sz w:val="28"/>
          <w:szCs w:val="28"/>
          <w:lang w:val="en-US"/>
        </w:rPr>
        <w:t>:-  (Teller</w:t>
      </w:r>
      <w:r>
        <w:rPr>
          <w:rFonts w:ascii="Cambria" w:cs="Andalus" w:hAnsi="Cambria"/>
          <w:noProof/>
          <w:sz w:val="28"/>
          <w:szCs w:val="28"/>
        </w:rPr>
        <w:t xml:space="preserve"> </w:t>
      </w:r>
      <w:r>
        <w:rPr>
          <w:rFonts w:cs="Andalus" w:hAnsi="Cambria"/>
          <w:noProof/>
          <w:sz w:val="28"/>
          <w:szCs w:val="28"/>
          <w:lang w:val="en-US"/>
        </w:rPr>
        <w:t>and Teller Authoriser)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cs="Andalus" w:hAnsi="Cambria"/>
          <w:noProof/>
          <w:sz w:val="28"/>
          <w:szCs w:val="28"/>
          <w:lang w:val="en-US"/>
        </w:rPr>
        <w:t> Managing cash transactions, Cheque processing, NEFT, RTGS transactions and Forex transactions.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cs="Andalus" w:hAnsi="Cambria"/>
          <w:noProof/>
          <w:sz w:val="28"/>
          <w:szCs w:val="28"/>
          <w:lang w:val="en-US"/>
        </w:rPr>
        <w:t> Managing customer centric operations, forwarding customer instructions to concerned department and ensuring customer satisfaction with minimum TAT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cs="Andalus" w:hAnsi="Cambria"/>
          <w:noProof/>
          <w:sz w:val="28"/>
          <w:szCs w:val="28"/>
          <w:lang w:val="en-US"/>
        </w:rPr>
        <w:t> Managing the overall functioning of process and identifying improvement areas to maximise customer satisfaction level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cs="Andalus" w:hAnsi="Cambria"/>
          <w:noProof/>
          <w:sz w:val="28"/>
          <w:szCs w:val="28"/>
          <w:lang w:val="en-US"/>
        </w:rPr>
        <w:t> Effectively Support &amp; Handle Branch Audits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cs="Andalus" w:hAnsi="Cambria"/>
          <w:noProof/>
          <w:sz w:val="28"/>
          <w:szCs w:val="28"/>
          <w:lang w:val="en-US"/>
        </w:rPr>
      </w:pPr>
      <w:r>
        <w:rPr>
          <w:rFonts w:cs="Andalus" w:hAnsi="Cambria"/>
          <w:noProof/>
          <w:sz w:val="28"/>
          <w:szCs w:val="28"/>
          <w:lang w:val="en-US"/>
        </w:rPr>
        <w:t> Ensuring complete KYC documentation for account opening with adherence to KYC standards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cs="Andalus" w:hAnsi="Cambria"/>
          <w:noProof/>
          <w:sz w:val="28"/>
          <w:szCs w:val="28"/>
          <w:lang w:val="en-US"/>
        </w:rPr>
        <w:t> Maintaining reports on locker access, keys surrendered and other locker related data as per agreed</w:t>
      </w:r>
      <w:r>
        <w:rPr>
          <w:rFonts w:cs="Andalus" w:hAnsi="Cambria"/>
          <w:noProof/>
          <w:sz w:val="28"/>
          <w:szCs w:val="28"/>
          <w:lang w:val="en-US"/>
        </w:rPr>
        <w:cr/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Duration      :- </w:t>
      </w:r>
      <w:r>
        <w:rPr>
          <w:rFonts w:cs="Andalus" w:hAnsi="Cambria"/>
          <w:noProof/>
          <w:sz w:val="28"/>
          <w:szCs w:val="28"/>
          <w:lang w:val="en-US"/>
        </w:rPr>
        <w:t>19/06/2018</w:t>
      </w:r>
      <w:r>
        <w:rPr>
          <w:rFonts w:ascii="Cambria" w:cs="Andalus" w:hAnsi="Cambria"/>
          <w:noProof/>
          <w:sz w:val="28"/>
          <w:szCs w:val="28"/>
        </w:rPr>
        <w:t xml:space="preserve"> – Till Present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Strengths 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          .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 Willingness To Learn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Individual </w:t>
      </w:r>
      <w:r>
        <w:rPr>
          <w:rFonts w:ascii="Cambria" w:cs="Andalus" w:hAnsi="Cambria"/>
          <w:noProof/>
          <w:sz w:val="28"/>
          <w:szCs w:val="28"/>
        </w:rPr>
        <w:t>Responsibility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Keen Observer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Effective Communicator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Strong Leadership Potential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Analytical Ability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Adaptability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Flexiblity</w:t>
      </w:r>
    </w:p>
    <w:p>
      <w:pPr>
        <w:pStyle w:val="style179"/>
        <w:numPr>
          <w:ilvl w:val="0"/>
          <w:numId w:val="8"/>
        </w:numPr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  <w:r>
        <w:rPr>
          <w:rFonts w:ascii="Cambria" w:cs="Andalus" w:hAnsi="Cambria"/>
          <w:noProof/>
          <w:sz w:val="28"/>
          <w:szCs w:val="28"/>
        </w:rPr>
        <w:t>Punctuality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Hobbies 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                       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.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cs="Andalus" w:hAnsi="Cambria"/>
          <w:noProof/>
          <w:sz w:val="28"/>
          <w:szCs w:val="28"/>
          <w:lang w:val="en-US"/>
        </w:rPr>
        <w:t xml:space="preserve">Swimming 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Reading Books.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Cooking.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Learning New Things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Monitoring 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Public Speaking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Motivate Others</w:t>
      </w:r>
    </w:p>
    <w:p>
      <w:pPr>
        <w:pStyle w:val="style179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Personal Profile 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.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Name 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: </w:t>
      </w:r>
      <w:r>
        <w:rPr>
          <w:rFonts w:cs="Andalus" w:hAnsi="Cambria"/>
          <w:noProof/>
          <w:sz w:val="28"/>
          <w:szCs w:val="28"/>
          <w:lang w:val="en-US"/>
        </w:rPr>
        <w:t>Balamurugan N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Father’s Name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: </w:t>
      </w:r>
      <w:r>
        <w:rPr>
          <w:rFonts w:cs="Andalus" w:hAnsi="Cambria"/>
          <w:noProof/>
          <w:sz w:val="28"/>
          <w:szCs w:val="28"/>
          <w:lang w:val="en-US"/>
        </w:rPr>
        <w:t>Nagarajan P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 w:hint="eastAsia"/>
          <w:noProof/>
          <w:sz w:val="28"/>
          <w:szCs w:val="28"/>
          <w:lang w:eastAsia="zh-CN"/>
        </w:rPr>
        <w:t xml:space="preserve">          </w:t>
      </w:r>
      <w:r>
        <w:rPr>
          <w:rFonts w:ascii="Cambria" w:cs="Andalus" w:hAnsi="Cambria"/>
          <w:noProof/>
          <w:sz w:val="28"/>
          <w:szCs w:val="28"/>
        </w:rPr>
        <w:t>Mother’s Name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: </w:t>
      </w:r>
      <w:r>
        <w:rPr>
          <w:rFonts w:cs="Andalus" w:hAnsi="Cambria"/>
          <w:noProof/>
          <w:sz w:val="28"/>
          <w:szCs w:val="28"/>
          <w:lang w:val="en-US"/>
        </w:rPr>
        <w:t>Vijaya N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Date of Birth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: </w:t>
      </w:r>
      <w:r>
        <w:rPr>
          <w:rFonts w:cs="Andalus" w:hAnsi="Cambria"/>
          <w:noProof/>
          <w:sz w:val="28"/>
          <w:szCs w:val="28"/>
          <w:lang w:val="en-US"/>
        </w:rPr>
        <w:t>20/07/1992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Marital Status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>: Single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Nationality 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>: Indian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 xml:space="preserve">Religion 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: </w:t>
      </w:r>
      <w:r>
        <w:rPr>
          <w:rFonts w:cs="Andalus" w:hAnsi="Cambria"/>
          <w:noProof/>
          <w:sz w:val="28"/>
          <w:szCs w:val="28"/>
          <w:lang w:val="en-US"/>
        </w:rPr>
        <w:t>Hindu</w:t>
      </w:r>
      <w:r>
        <w:rPr>
          <w:rFonts w:ascii="Cambria" w:cs="Andalus" w:hAnsi="Cambria" w:hint="eastAsia"/>
          <w:noProof/>
          <w:sz w:val="28"/>
          <w:szCs w:val="28"/>
          <w:lang w:eastAsia="zh-CN"/>
        </w:rPr>
        <w:t xml:space="preserve"> 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Language Known</w:t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ab/>
      </w:r>
      <w:r>
        <w:rPr>
          <w:rFonts w:ascii="Cambria" w:cs="Andalus" w:hAnsi="Cambria"/>
          <w:noProof/>
          <w:sz w:val="28"/>
          <w:szCs w:val="28"/>
        </w:rPr>
        <w:t xml:space="preserve">: English,Tamil, 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32"/>
          <w:szCs w:val="32"/>
          <w:highlight w:val="yellow"/>
        </w:rPr>
      </w:pP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Declaration: </w:t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ab/>
      </w:r>
      <w:r>
        <w:rPr>
          <w:rFonts w:ascii="Cambria" w:cs="Andalus" w:hAnsi="Cambria"/>
          <w:b/>
          <w:bCs/>
          <w:noProof/>
          <w:sz w:val="32"/>
          <w:szCs w:val="32"/>
          <w:highlight w:val="yellow"/>
        </w:rPr>
        <w:t xml:space="preserve">                   .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ind w:firstLine="72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noProof/>
          <w:sz w:val="28"/>
          <w:szCs w:val="28"/>
        </w:rPr>
        <w:t>I hereby declare that all the information mentioned above is t</w:t>
      </w:r>
      <w:r>
        <w:rPr>
          <w:rFonts w:ascii="Cambria" w:cs="Andalus" w:hAnsi="Cambria"/>
          <w:noProof/>
          <w:sz w:val="28"/>
          <w:szCs w:val="28"/>
        </w:rPr>
        <w:t>rue to the best of my knowledge &amp; belief.</w:t>
      </w: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ndalus" w:hAnsi="Cambria"/>
          <w:noProof/>
          <w:sz w:val="28"/>
          <w:szCs w:val="28"/>
        </w:rPr>
      </w:pPr>
      <w:r>
        <w:rPr>
          <w:rFonts w:ascii="Cambria" w:cs="Andalus" w:hAnsi="Cambria"/>
          <w:b/>
          <w:bCs/>
          <w:noProof/>
          <w:sz w:val="32"/>
          <w:szCs w:val="32"/>
        </w:rPr>
        <w:t>Place :</w:t>
      </w:r>
      <w:r>
        <w:rPr>
          <w:rFonts w:ascii="Cambria" w:cs="Andalus" w:hAnsi="Cambria"/>
          <w:noProof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28"/>
          <w:szCs w:val="28"/>
        </w:rPr>
      </w:pPr>
      <w:r>
        <w:rPr>
          <w:rFonts w:ascii="Cambria" w:cs="Andalus" w:hAnsi="Cambria"/>
          <w:b/>
          <w:bCs/>
          <w:noProof/>
          <w:sz w:val="32"/>
          <w:szCs w:val="32"/>
        </w:rPr>
        <w:t>Date :</w:t>
      </w:r>
      <w:r>
        <w:rPr>
          <w:rFonts w:ascii="Cambria" w:cs="Andalus" w:hAnsi="Cambria"/>
          <w:b/>
          <w:bCs/>
          <w:noProof/>
          <w:sz w:val="28"/>
          <w:szCs w:val="28"/>
        </w:rPr>
        <w:t xml:space="preserve"> </w:t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ab/>
      </w:r>
      <w:r>
        <w:rPr>
          <w:rFonts w:ascii="Cambria" w:cs="Andalus" w:hAnsi="Cambria"/>
          <w:b/>
          <w:bCs/>
          <w:noProof/>
          <w:sz w:val="28"/>
          <w:szCs w:val="28"/>
        </w:rPr>
        <w:t xml:space="preserve">                           </w:t>
      </w:r>
    </w:p>
    <w:p>
      <w:pPr>
        <w:pStyle w:val="style0"/>
        <w:spacing w:after="0" w:lineRule="auto" w:line="240"/>
        <w:rPr>
          <w:rFonts w:ascii="Cambria" w:cs="Andalus" w:hAnsi="Cambria"/>
          <w:b/>
          <w:bCs/>
          <w:noProof/>
          <w:sz w:val="28"/>
          <w:szCs w:val="28"/>
        </w:rPr>
      </w:pPr>
    </w:p>
    <w:p>
      <w:pPr>
        <w:pStyle w:val="style0"/>
        <w:spacing w:after="0" w:lineRule="auto" w:line="240"/>
        <w:ind w:left="5040"/>
        <w:rPr>
          <w:rFonts w:ascii="Cambria" w:cs="Andalus" w:hAnsi="Cambria"/>
          <w:b/>
          <w:bCs/>
          <w:noProof/>
          <w:sz w:val="28"/>
          <w:szCs w:val="28"/>
        </w:rPr>
      </w:pPr>
      <w:r>
        <w:rPr>
          <w:rFonts w:cs="Andalus" w:hAnsi="Cambria"/>
          <w:b/>
          <w:bCs/>
          <w:noProof/>
          <w:sz w:val="28"/>
          <w:szCs w:val="28"/>
          <w:lang w:val="en-US"/>
        </w:rPr>
        <w:t>Balamurugan.N</w:t>
      </w:r>
    </w:p>
    <w:sectPr>
      <w:pgSz w:w="12240" w:h="15840" w:orient="portrait"/>
      <w:pgMar w:top="270" w:right="1440" w:bottom="108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0000000000000000000"/>
    <w:charset w:val="00"/>
    <w:family w:val="roman"/>
    <w:pitch w:val="variable"/>
    <w:sig w:usb0="00000000" w:usb1="80000000" w:usb2="00000008" w:usb3="00000000" w:csb0="0000004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0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807A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78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C32C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1FE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2D6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55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0C2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E40F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8F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978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357</Words>
  <Pages>3</Pages>
  <Characters>2095</Characters>
  <Application>WPS Office</Application>
  <DocSecurity>0</DocSecurity>
  <Paragraphs>114</Paragraphs>
  <ScaleCrop>false</ScaleCrop>
  <LinksUpToDate>false</LinksUpToDate>
  <CharactersWithSpaces>2688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2020-08-16T10:56:00Z</dcterms:created>
  <dc:creator>skylabitsolution</dc:creator>
  <lastModifiedBy>HD1901</lastModifiedBy>
  <lastPrinted>2018-08-22T06:55:00Z</lastPrinted>
  <dcterms:modified xsi:type="dcterms:W3CDTF">2022-01-09T13:13:52Z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cb620a4f248b4920b30c984b335f0d14</vt:lpwstr>
  </property>
</Properties>
</file>