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71" w:rsidRDefault="00AD6406">
      <w:pPr>
        <w:ind w:left="2160" w:firstLine="720"/>
        <w:rPr>
          <w:rFonts w:cs="Times New Roman"/>
          <w:b/>
          <w:sz w:val="28"/>
          <w:szCs w:val="28"/>
          <w:u w:val="single"/>
        </w:rPr>
      </w:pPr>
      <w:r>
        <w:rPr>
          <w:rFonts w:cs="Times New Roman"/>
          <w:b/>
          <w:sz w:val="28"/>
          <w:szCs w:val="28"/>
          <w:u w:val="single"/>
        </w:rPr>
        <w:t>CURRICULUM VITAE</w:t>
      </w:r>
    </w:p>
    <w:p w:rsidR="00291671" w:rsidRDefault="00291671">
      <w:pPr>
        <w:pBdr>
          <w:bottom w:val="single" w:sz="4" w:space="1" w:color="auto"/>
        </w:pBdr>
        <w:rPr>
          <w:rFonts w:cs="Times New Roman"/>
          <w:b/>
          <w:sz w:val="24"/>
          <w:szCs w:val="24"/>
        </w:rPr>
      </w:pPr>
    </w:p>
    <w:p w:rsidR="00291671" w:rsidRDefault="00AD6406">
      <w:pPr>
        <w:pBdr>
          <w:bottom w:val="single" w:sz="4" w:space="1" w:color="auto"/>
        </w:pBdr>
        <w:rPr>
          <w:rFonts w:cs="Times New Roman"/>
          <w:b/>
          <w:sz w:val="28"/>
          <w:szCs w:val="28"/>
        </w:rPr>
      </w:pPr>
      <w:r>
        <w:rPr>
          <w:rFonts w:cs="Times New Roman"/>
          <w:b/>
          <w:sz w:val="24"/>
          <w:szCs w:val="24"/>
        </w:rPr>
        <w:t>PROFESSIONAL OBJECTIVE</w:t>
      </w:r>
    </w:p>
    <w:p w:rsidR="00291671" w:rsidRDefault="00AD6406">
      <w:pPr>
        <w:spacing w:before="120"/>
        <w:rPr>
          <w:rFonts w:cs="Times New Roman"/>
          <w:sz w:val="24"/>
          <w:szCs w:val="24"/>
        </w:rPr>
      </w:pPr>
      <w:r>
        <w:rPr>
          <w:rFonts w:cs="Times New Roman"/>
          <w:sz w:val="24"/>
          <w:szCs w:val="24"/>
        </w:rPr>
        <w:t xml:space="preserve">Being a professional willing to handle challenging assignment and put the best effort to contribute to the development of the organization. </w:t>
      </w:r>
      <w:r>
        <w:rPr>
          <w:rFonts w:cs="Times New Roman"/>
          <w:sz w:val="24"/>
          <w:szCs w:val="24"/>
        </w:rPr>
        <w:tab/>
      </w:r>
    </w:p>
    <w:p w:rsidR="00291671" w:rsidRDefault="00AD6406">
      <w:pPr>
        <w:pBdr>
          <w:bottom w:val="single" w:sz="4" w:space="1" w:color="auto"/>
        </w:pBdr>
        <w:spacing w:before="120"/>
        <w:rPr>
          <w:rFonts w:cs="Times New Roman"/>
          <w:b/>
          <w:sz w:val="24"/>
          <w:szCs w:val="24"/>
        </w:rPr>
      </w:pPr>
      <w:r>
        <w:rPr>
          <w:rFonts w:cs="Times New Roman"/>
          <w:b/>
          <w:sz w:val="24"/>
          <w:szCs w:val="24"/>
        </w:rPr>
        <w:t>PROFESSIONAL EXPERIENCE</w:t>
      </w:r>
    </w:p>
    <w:p w:rsidR="00291671" w:rsidRDefault="00291671">
      <w:pPr>
        <w:rPr>
          <w:rFonts w:cs="Times New Roman"/>
          <w:b/>
          <w:sz w:val="18"/>
          <w:szCs w:val="18"/>
        </w:rPr>
      </w:pPr>
    </w:p>
    <w:p w:rsidR="00291671" w:rsidRDefault="00291671">
      <w:pPr>
        <w:rPr>
          <w:rFonts w:cs="Times New Roman"/>
          <w:b/>
          <w:sz w:val="18"/>
          <w:szCs w:val="18"/>
        </w:rPr>
      </w:pPr>
    </w:p>
    <w:p w:rsidR="006009D4" w:rsidRDefault="006009D4" w:rsidP="006009D4">
      <w:pPr>
        <w:rPr>
          <w:rFonts w:cs="Times New Roman"/>
          <w:b/>
          <w:sz w:val="24"/>
          <w:szCs w:val="24"/>
        </w:rPr>
      </w:pPr>
      <w:r>
        <w:rPr>
          <w:rFonts w:cs="Times New Roman"/>
          <w:b/>
          <w:sz w:val="24"/>
          <w:szCs w:val="24"/>
        </w:rPr>
        <w:t>Organization</w:t>
      </w:r>
      <w:r>
        <w:rPr>
          <w:rFonts w:cs="Times New Roman"/>
          <w:sz w:val="24"/>
          <w:szCs w:val="24"/>
        </w:rPr>
        <w:t>:</w:t>
      </w:r>
      <w:r>
        <w:rPr>
          <w:rFonts w:cs="Times New Roman"/>
          <w:b/>
          <w:sz w:val="24"/>
          <w:szCs w:val="24"/>
        </w:rPr>
        <w:t xml:space="preserve"> Unogrowth technolog</w:t>
      </w:r>
      <w:r w:rsidR="001A5BFF">
        <w:rPr>
          <w:rFonts w:cs="Times New Roman"/>
          <w:b/>
          <w:sz w:val="24"/>
          <w:szCs w:val="24"/>
        </w:rPr>
        <w:t>ies</w:t>
      </w:r>
      <w:r>
        <w:rPr>
          <w:rFonts w:cs="Times New Roman"/>
          <w:b/>
          <w:sz w:val="24"/>
          <w:szCs w:val="24"/>
        </w:rPr>
        <w:t xml:space="preserve"> private limited (Loan Simple). </w:t>
      </w:r>
    </w:p>
    <w:p w:rsidR="006009D4" w:rsidRDefault="006009D4" w:rsidP="006009D4">
      <w:pPr>
        <w:rPr>
          <w:rFonts w:cs="Times New Roman"/>
          <w:sz w:val="24"/>
          <w:szCs w:val="24"/>
        </w:rPr>
      </w:pPr>
      <w:r>
        <w:rPr>
          <w:rFonts w:cs="Times New Roman"/>
          <w:b/>
          <w:sz w:val="24"/>
          <w:szCs w:val="24"/>
        </w:rPr>
        <w:t>Designation:</w:t>
      </w:r>
      <w:r w:rsidR="000E7A46">
        <w:rPr>
          <w:rFonts w:cs="Times New Roman"/>
          <w:b/>
          <w:sz w:val="24"/>
          <w:szCs w:val="24"/>
        </w:rPr>
        <w:t xml:space="preserve"> </w:t>
      </w:r>
      <w:r w:rsidR="00145FA8">
        <w:rPr>
          <w:rFonts w:cs="Times New Roman"/>
          <w:sz w:val="24"/>
          <w:szCs w:val="24"/>
        </w:rPr>
        <w:t xml:space="preserve">Area Credit Manager </w:t>
      </w:r>
      <w:r>
        <w:rPr>
          <w:rFonts w:cs="Times New Roman"/>
          <w:sz w:val="24"/>
          <w:szCs w:val="24"/>
        </w:rPr>
        <w:t>(Authority Up to INR</w:t>
      </w:r>
      <w:r w:rsidR="00145FA8">
        <w:rPr>
          <w:rFonts w:cs="Times New Roman"/>
          <w:sz w:val="24"/>
          <w:szCs w:val="24"/>
        </w:rPr>
        <w:t>. 1 La</w:t>
      </w:r>
      <w:r>
        <w:rPr>
          <w:rFonts w:cs="Times New Roman"/>
          <w:sz w:val="24"/>
          <w:szCs w:val="24"/>
        </w:rPr>
        <w:t xml:space="preserve">cs).  </w:t>
      </w:r>
    </w:p>
    <w:p w:rsidR="006009D4" w:rsidRDefault="006009D4" w:rsidP="006009D4">
      <w:pPr>
        <w:rPr>
          <w:rFonts w:cs="Times New Roman"/>
          <w:sz w:val="24"/>
          <w:szCs w:val="24"/>
        </w:rPr>
      </w:pPr>
      <w:r>
        <w:rPr>
          <w:rFonts w:cs="Times New Roman"/>
          <w:b/>
          <w:sz w:val="24"/>
          <w:szCs w:val="24"/>
        </w:rPr>
        <w:t>Experience:</w:t>
      </w:r>
      <w:r>
        <w:rPr>
          <w:rFonts w:cs="Times New Roman"/>
          <w:sz w:val="24"/>
          <w:szCs w:val="24"/>
        </w:rPr>
        <w:t xml:space="preserve"> (October 2019 to Till Date)</w:t>
      </w:r>
    </w:p>
    <w:p w:rsidR="006009D4" w:rsidRDefault="006009D4" w:rsidP="006009D4">
      <w:pPr>
        <w:rPr>
          <w:rFonts w:cs="Times New Roman"/>
          <w:sz w:val="24"/>
          <w:szCs w:val="24"/>
        </w:rPr>
      </w:pPr>
    </w:p>
    <w:p w:rsidR="006009D4" w:rsidRDefault="006009D4" w:rsidP="006009D4">
      <w:pPr>
        <w:rPr>
          <w:rFonts w:cs="Times New Roman"/>
          <w:b/>
          <w:sz w:val="24"/>
          <w:szCs w:val="24"/>
        </w:rPr>
      </w:pPr>
      <w:r>
        <w:rPr>
          <w:rFonts w:cs="Times New Roman"/>
          <w:b/>
          <w:sz w:val="24"/>
          <w:szCs w:val="24"/>
        </w:rPr>
        <w:t>Work Profile:</w:t>
      </w:r>
    </w:p>
    <w:p w:rsidR="006009D4" w:rsidRPr="006009D4" w:rsidRDefault="006009D4" w:rsidP="006009D4">
      <w:pPr>
        <w:pStyle w:val="ListParagraph"/>
        <w:numPr>
          <w:ilvl w:val="0"/>
          <w:numId w:val="1"/>
        </w:numPr>
        <w:rPr>
          <w:rFonts w:cs="Times New Roman"/>
          <w:sz w:val="24"/>
          <w:szCs w:val="24"/>
        </w:rPr>
      </w:pPr>
      <w:r>
        <w:rPr>
          <w:rFonts w:cs="Times New Roman"/>
          <w:sz w:val="24"/>
          <w:szCs w:val="24"/>
        </w:rPr>
        <w:t xml:space="preserve">Manage the entire credit application process, right from login to disbursement </w:t>
      </w:r>
    </w:p>
    <w:p w:rsidR="006009D4" w:rsidRDefault="006009D4" w:rsidP="006009D4">
      <w:pPr>
        <w:pStyle w:val="ListParagraph"/>
        <w:numPr>
          <w:ilvl w:val="0"/>
          <w:numId w:val="1"/>
        </w:numPr>
        <w:rPr>
          <w:rFonts w:cs="Times New Roman"/>
          <w:sz w:val="24"/>
          <w:szCs w:val="24"/>
        </w:rPr>
      </w:pPr>
      <w:r>
        <w:rPr>
          <w:rFonts w:cs="Times New Roman"/>
          <w:sz w:val="24"/>
          <w:szCs w:val="24"/>
        </w:rPr>
        <w:t>Responsible to Manage the credit team 10 people including CPA, underwriter</w:t>
      </w:r>
      <w:r w:rsidR="00121320">
        <w:rPr>
          <w:rFonts w:cs="Times New Roman"/>
          <w:sz w:val="24"/>
          <w:szCs w:val="24"/>
        </w:rPr>
        <w:t xml:space="preserve">/ Credit managers as well as responsible to manage </w:t>
      </w:r>
      <w:r>
        <w:rPr>
          <w:rFonts w:cs="Times New Roman"/>
          <w:sz w:val="24"/>
          <w:szCs w:val="24"/>
        </w:rPr>
        <w:t>sales team including</w:t>
      </w:r>
      <w:r w:rsidR="00121320">
        <w:rPr>
          <w:rFonts w:cs="Times New Roman"/>
          <w:sz w:val="24"/>
          <w:szCs w:val="24"/>
        </w:rPr>
        <w:t xml:space="preserve"> 12 cluster/</w:t>
      </w:r>
      <w:r w:rsidR="00121320" w:rsidRPr="00121320">
        <w:rPr>
          <w:rFonts w:cs="Times New Roman"/>
          <w:sz w:val="24"/>
          <w:szCs w:val="24"/>
        </w:rPr>
        <w:t>terroritry</w:t>
      </w:r>
      <w:r w:rsidR="00121320">
        <w:rPr>
          <w:rFonts w:cs="Times New Roman"/>
          <w:sz w:val="24"/>
          <w:szCs w:val="24"/>
        </w:rPr>
        <w:t xml:space="preserve"> sales manager along with RM, </w:t>
      </w:r>
    </w:p>
    <w:p w:rsidR="006009D4" w:rsidRDefault="006009D4" w:rsidP="006009D4">
      <w:pPr>
        <w:pStyle w:val="ListParagraph"/>
        <w:numPr>
          <w:ilvl w:val="0"/>
          <w:numId w:val="1"/>
        </w:numPr>
        <w:rPr>
          <w:rFonts w:cs="Times New Roman"/>
          <w:sz w:val="24"/>
          <w:szCs w:val="24"/>
        </w:rPr>
      </w:pPr>
      <w:r>
        <w:rPr>
          <w:rFonts w:cs="Times New Roman"/>
          <w:sz w:val="24"/>
          <w:szCs w:val="24"/>
        </w:rPr>
        <w:t xml:space="preserve">Manage quality of portfolio </w:t>
      </w:r>
    </w:p>
    <w:p w:rsidR="00121320" w:rsidRDefault="00121320" w:rsidP="006009D4">
      <w:pPr>
        <w:pStyle w:val="ListParagraph"/>
        <w:numPr>
          <w:ilvl w:val="0"/>
          <w:numId w:val="1"/>
        </w:numPr>
        <w:rPr>
          <w:rFonts w:cs="Times New Roman"/>
          <w:sz w:val="24"/>
          <w:szCs w:val="24"/>
        </w:rPr>
      </w:pPr>
      <w:r>
        <w:rPr>
          <w:rFonts w:cs="Times New Roman"/>
          <w:sz w:val="24"/>
          <w:szCs w:val="24"/>
        </w:rPr>
        <w:t>Manage post disbursement documents and partly disbursed cases </w:t>
      </w:r>
    </w:p>
    <w:p w:rsidR="00121320" w:rsidRDefault="00121320" w:rsidP="006009D4">
      <w:pPr>
        <w:pStyle w:val="ListParagraph"/>
        <w:numPr>
          <w:ilvl w:val="0"/>
          <w:numId w:val="1"/>
        </w:numPr>
        <w:rPr>
          <w:rFonts w:cs="Times New Roman"/>
          <w:sz w:val="24"/>
          <w:szCs w:val="24"/>
        </w:rPr>
      </w:pPr>
      <w:r>
        <w:rPr>
          <w:rFonts w:cs="Times New Roman"/>
          <w:sz w:val="24"/>
          <w:szCs w:val="24"/>
        </w:rPr>
        <w:t>Responsible for TAT of delivering sanction letter and disbursement </w:t>
      </w:r>
    </w:p>
    <w:p w:rsidR="000E3256" w:rsidRPr="000E3256" w:rsidRDefault="000E3256" w:rsidP="000E3256">
      <w:pPr>
        <w:pStyle w:val="ListParagraph"/>
        <w:numPr>
          <w:ilvl w:val="0"/>
          <w:numId w:val="1"/>
        </w:numPr>
        <w:rPr>
          <w:rFonts w:cs="Times New Roman"/>
          <w:sz w:val="24"/>
          <w:szCs w:val="24"/>
        </w:rPr>
      </w:pPr>
      <w:r>
        <w:rPr>
          <w:rFonts w:cs="Times New Roman"/>
          <w:sz w:val="24"/>
          <w:szCs w:val="24"/>
        </w:rPr>
        <w:t>To provide sound, independent (unsolicited) credit advice, recommendations and quality feedback on mortgaged lending/ unsecured lending as well as other credit proposals.</w:t>
      </w:r>
      <w:r>
        <w:rPr>
          <w:rFonts w:ascii="Arial" w:eastAsia="Times New Roman" w:hAnsi="Arial" w:cs="Arial"/>
          <w:color w:val="666666"/>
          <w:sz w:val="20"/>
          <w:szCs w:val="20"/>
        </w:rPr>
        <w:t> </w:t>
      </w:r>
    </w:p>
    <w:p w:rsidR="00121320" w:rsidRDefault="00121320" w:rsidP="00121320">
      <w:pPr>
        <w:pStyle w:val="ListParagraph"/>
        <w:numPr>
          <w:ilvl w:val="0"/>
          <w:numId w:val="1"/>
        </w:numPr>
        <w:spacing w:before="150" w:line="270" w:lineRule="atLeast"/>
        <w:jc w:val="left"/>
        <w:rPr>
          <w:rFonts w:cs="Times New Roman"/>
          <w:sz w:val="24"/>
          <w:szCs w:val="24"/>
        </w:rPr>
      </w:pPr>
      <w:r>
        <w:rPr>
          <w:rFonts w:cs="Times New Roman"/>
          <w:sz w:val="24"/>
          <w:szCs w:val="24"/>
        </w:rPr>
        <w:t xml:space="preserve">Responsible to provide Training to cpa/ underwriter/ credit </w:t>
      </w:r>
      <w:r w:rsidR="000E3256">
        <w:rPr>
          <w:rFonts w:cs="Times New Roman"/>
          <w:sz w:val="24"/>
          <w:szCs w:val="24"/>
        </w:rPr>
        <w:t xml:space="preserve">manager/ Sales teams </w:t>
      </w:r>
      <w:r>
        <w:rPr>
          <w:rFonts w:cs="Times New Roman"/>
          <w:sz w:val="24"/>
          <w:szCs w:val="24"/>
        </w:rPr>
        <w:t xml:space="preserve">for </w:t>
      </w:r>
      <w:r w:rsidR="000E3256">
        <w:rPr>
          <w:rFonts w:cs="Times New Roman"/>
          <w:sz w:val="24"/>
          <w:szCs w:val="24"/>
        </w:rPr>
        <w:t>updating new</w:t>
      </w:r>
      <w:r>
        <w:rPr>
          <w:rFonts w:cs="Times New Roman"/>
          <w:sz w:val="24"/>
          <w:szCs w:val="24"/>
        </w:rPr>
        <w:t xml:space="preserve"> polic</w:t>
      </w:r>
      <w:r w:rsidR="000E3256">
        <w:rPr>
          <w:rFonts w:cs="Times New Roman"/>
          <w:sz w:val="24"/>
          <w:szCs w:val="24"/>
        </w:rPr>
        <w:t xml:space="preserve">ies, </w:t>
      </w:r>
      <w:r>
        <w:rPr>
          <w:rFonts w:cs="Times New Roman"/>
          <w:sz w:val="24"/>
          <w:szCs w:val="24"/>
        </w:rPr>
        <w:t xml:space="preserve">how to </w:t>
      </w:r>
      <w:r w:rsidR="000E3256">
        <w:rPr>
          <w:rFonts w:cs="Times New Roman"/>
          <w:sz w:val="24"/>
          <w:szCs w:val="24"/>
        </w:rPr>
        <w:t>deliver</w:t>
      </w:r>
      <w:r>
        <w:rPr>
          <w:rFonts w:cs="Times New Roman"/>
          <w:sz w:val="24"/>
          <w:szCs w:val="24"/>
        </w:rPr>
        <w:t xml:space="preserve"> cases within TAT </w:t>
      </w:r>
      <w:r w:rsidR="000E3256">
        <w:rPr>
          <w:rFonts w:cs="Times New Roman"/>
          <w:sz w:val="24"/>
          <w:szCs w:val="24"/>
        </w:rPr>
        <w:t xml:space="preserve">and what technique should be follow for making quality-based business. </w:t>
      </w:r>
    </w:p>
    <w:p w:rsidR="00121320" w:rsidRDefault="000E3256" w:rsidP="006009D4">
      <w:pPr>
        <w:pStyle w:val="ListParagraph"/>
        <w:numPr>
          <w:ilvl w:val="0"/>
          <w:numId w:val="1"/>
        </w:numPr>
        <w:rPr>
          <w:rFonts w:cs="Times New Roman"/>
          <w:sz w:val="24"/>
          <w:szCs w:val="24"/>
        </w:rPr>
      </w:pPr>
      <w:r>
        <w:rPr>
          <w:rFonts w:cs="Times New Roman"/>
          <w:sz w:val="24"/>
          <w:szCs w:val="24"/>
        </w:rPr>
        <w:t xml:space="preserve">Responsible to manage and coordinate with all sales team including (Direct sale/ Tele Sales/ Top Up Team). </w:t>
      </w:r>
    </w:p>
    <w:p w:rsidR="000E3256" w:rsidRDefault="000E3256" w:rsidP="006009D4">
      <w:pPr>
        <w:pStyle w:val="ListParagraph"/>
        <w:numPr>
          <w:ilvl w:val="0"/>
          <w:numId w:val="1"/>
        </w:numPr>
        <w:rPr>
          <w:rFonts w:cs="Times New Roman"/>
          <w:sz w:val="24"/>
          <w:szCs w:val="24"/>
        </w:rPr>
      </w:pPr>
      <w:r>
        <w:rPr>
          <w:rFonts w:cs="Times New Roman"/>
          <w:sz w:val="24"/>
          <w:szCs w:val="24"/>
        </w:rPr>
        <w:t xml:space="preserve">Responsible to do physical PD in big ticket size cases with cluster level or BH. </w:t>
      </w:r>
    </w:p>
    <w:p w:rsidR="000E3256" w:rsidRDefault="000E3256" w:rsidP="006009D4">
      <w:pPr>
        <w:pStyle w:val="ListParagraph"/>
        <w:numPr>
          <w:ilvl w:val="0"/>
          <w:numId w:val="1"/>
        </w:numPr>
        <w:rPr>
          <w:rFonts w:cs="Times New Roman"/>
          <w:sz w:val="24"/>
          <w:szCs w:val="24"/>
        </w:rPr>
      </w:pPr>
      <w:r>
        <w:rPr>
          <w:rFonts w:cs="Times New Roman"/>
          <w:sz w:val="24"/>
          <w:szCs w:val="24"/>
        </w:rPr>
        <w:t xml:space="preserve">Responsible to manage the delinquency data with the help of collection team/ Sales team etc. </w:t>
      </w:r>
    </w:p>
    <w:p w:rsidR="000E3256" w:rsidRDefault="000E3256" w:rsidP="000E3256">
      <w:pPr>
        <w:pStyle w:val="ListParagraph"/>
        <w:numPr>
          <w:ilvl w:val="0"/>
          <w:numId w:val="1"/>
        </w:numPr>
        <w:spacing w:before="150" w:line="270" w:lineRule="atLeast"/>
        <w:jc w:val="left"/>
        <w:rPr>
          <w:rFonts w:cs="Times New Roman"/>
          <w:sz w:val="24"/>
          <w:szCs w:val="24"/>
        </w:rPr>
      </w:pPr>
      <w:r>
        <w:rPr>
          <w:rFonts w:cs="Times New Roman"/>
          <w:sz w:val="24"/>
          <w:szCs w:val="24"/>
        </w:rPr>
        <w:t xml:space="preserve">Co-ordinate with legal, technical, FI and Risk Containment Unit agency for processing the file / docket. </w:t>
      </w:r>
    </w:p>
    <w:p w:rsidR="000E3256" w:rsidRDefault="000E3256" w:rsidP="000E3256">
      <w:pPr>
        <w:pStyle w:val="ListParagraph"/>
        <w:spacing w:before="150" w:line="270" w:lineRule="atLeast"/>
        <w:jc w:val="left"/>
        <w:rPr>
          <w:rFonts w:cs="Times New Roman"/>
          <w:sz w:val="24"/>
          <w:szCs w:val="24"/>
        </w:rPr>
      </w:pPr>
    </w:p>
    <w:p w:rsidR="000E3256" w:rsidRDefault="000E3256" w:rsidP="000E3256">
      <w:pPr>
        <w:rPr>
          <w:rFonts w:cs="Times New Roman"/>
          <w:b/>
          <w:sz w:val="24"/>
          <w:szCs w:val="24"/>
          <w:u w:val="single"/>
        </w:rPr>
      </w:pPr>
      <w:r>
        <w:rPr>
          <w:rFonts w:cs="Times New Roman"/>
          <w:b/>
          <w:sz w:val="24"/>
          <w:szCs w:val="24"/>
          <w:u w:val="single"/>
        </w:rPr>
        <w:t xml:space="preserve">Competencies:  </w:t>
      </w:r>
    </w:p>
    <w:p w:rsidR="000E3256" w:rsidRDefault="000E3256" w:rsidP="000E3256">
      <w:pPr>
        <w:pStyle w:val="ListParagraph"/>
        <w:numPr>
          <w:ilvl w:val="0"/>
          <w:numId w:val="1"/>
        </w:numPr>
        <w:rPr>
          <w:rFonts w:cs="Times New Roman"/>
          <w:b/>
          <w:sz w:val="24"/>
          <w:szCs w:val="24"/>
          <w:u w:val="single"/>
        </w:rPr>
      </w:pPr>
      <w:r>
        <w:rPr>
          <w:rFonts w:cs="Times New Roman"/>
          <w:b/>
          <w:sz w:val="24"/>
          <w:szCs w:val="24"/>
        </w:rPr>
        <w:t xml:space="preserve">Passion: - </w:t>
      </w:r>
      <w:r>
        <w:rPr>
          <w:rFonts w:cs="Times New Roman"/>
          <w:sz w:val="24"/>
          <w:szCs w:val="24"/>
        </w:rPr>
        <w:t>Constantly raises the bar for self &amp; team, has a strong execution bias, takes initiatives even in the face of significant difficulties)</w:t>
      </w:r>
      <w:r>
        <w:rPr>
          <w:rFonts w:ascii="Arial" w:eastAsia="Times New Roman" w:hAnsi="Arial" w:cs="Arial"/>
          <w:color w:val="666666"/>
          <w:sz w:val="20"/>
          <w:szCs w:val="20"/>
        </w:rPr>
        <w:t xml:space="preserve">. </w:t>
      </w:r>
    </w:p>
    <w:p w:rsidR="000E3256" w:rsidRDefault="000E3256" w:rsidP="000E3256">
      <w:pPr>
        <w:pStyle w:val="ListParagraph"/>
        <w:numPr>
          <w:ilvl w:val="0"/>
          <w:numId w:val="1"/>
        </w:numPr>
        <w:spacing w:line="270" w:lineRule="atLeast"/>
        <w:jc w:val="left"/>
        <w:rPr>
          <w:rFonts w:ascii="Arial" w:eastAsia="Times New Roman" w:hAnsi="Arial" w:cs="Arial"/>
          <w:color w:val="666666"/>
          <w:sz w:val="20"/>
          <w:szCs w:val="20"/>
        </w:rPr>
      </w:pPr>
      <w:r>
        <w:rPr>
          <w:rFonts w:cs="Times New Roman"/>
          <w:b/>
          <w:sz w:val="24"/>
          <w:szCs w:val="24"/>
        </w:rPr>
        <w:t>Customer First: -</w:t>
      </w:r>
      <w:r>
        <w:rPr>
          <w:rFonts w:cs="Times New Roman"/>
          <w:sz w:val="24"/>
          <w:szCs w:val="24"/>
        </w:rPr>
        <w:t>Leverage severy customer interaction as an opportunity to make an impact and constantly seeks to understand customer needs</w:t>
      </w:r>
    </w:p>
    <w:p w:rsidR="000E3256" w:rsidRDefault="000E3256" w:rsidP="000E3256">
      <w:pPr>
        <w:pStyle w:val="ListParagraph"/>
        <w:numPr>
          <w:ilvl w:val="0"/>
          <w:numId w:val="1"/>
        </w:numPr>
        <w:spacing w:line="270" w:lineRule="atLeast"/>
        <w:jc w:val="left"/>
        <w:rPr>
          <w:rFonts w:cs="Times New Roman"/>
          <w:sz w:val="24"/>
          <w:szCs w:val="24"/>
        </w:rPr>
      </w:pPr>
      <w:r>
        <w:rPr>
          <w:rFonts w:cs="Times New Roman"/>
          <w:b/>
          <w:sz w:val="24"/>
          <w:szCs w:val="24"/>
        </w:rPr>
        <w:t>Compliance with Conscience: -</w:t>
      </w:r>
      <w:r>
        <w:rPr>
          <w:rFonts w:cs="Times New Roman"/>
          <w:sz w:val="24"/>
          <w:szCs w:val="24"/>
        </w:rPr>
        <w:t xml:space="preserve"> Ensure own norms are aligned with organizational code of conduct and inculcates norms adherence in all engagements. </w:t>
      </w:r>
    </w:p>
    <w:p w:rsidR="000E3256" w:rsidRPr="000E3256" w:rsidRDefault="000E3256" w:rsidP="000E3256">
      <w:pPr>
        <w:spacing w:before="150" w:line="270" w:lineRule="atLeast"/>
        <w:jc w:val="left"/>
        <w:rPr>
          <w:rFonts w:cs="Times New Roman"/>
          <w:sz w:val="24"/>
          <w:szCs w:val="24"/>
        </w:rPr>
      </w:pPr>
    </w:p>
    <w:p w:rsidR="006009D4" w:rsidRDefault="006009D4" w:rsidP="006009D4">
      <w:pPr>
        <w:rPr>
          <w:rFonts w:cs="Times New Roman"/>
          <w:b/>
          <w:sz w:val="24"/>
          <w:szCs w:val="24"/>
        </w:rPr>
      </w:pPr>
    </w:p>
    <w:p w:rsidR="006009D4" w:rsidRDefault="006009D4" w:rsidP="006009D4">
      <w:pPr>
        <w:rPr>
          <w:rFonts w:cs="Times New Roman"/>
          <w:sz w:val="24"/>
          <w:szCs w:val="24"/>
        </w:rPr>
      </w:pPr>
    </w:p>
    <w:p w:rsidR="006009D4" w:rsidRDefault="006009D4">
      <w:pPr>
        <w:rPr>
          <w:rFonts w:cs="Times New Roman"/>
          <w:b/>
          <w:sz w:val="18"/>
          <w:szCs w:val="18"/>
        </w:rPr>
      </w:pPr>
    </w:p>
    <w:p w:rsidR="006009D4" w:rsidRDefault="006009D4">
      <w:pPr>
        <w:rPr>
          <w:rFonts w:cs="Times New Roman"/>
          <w:b/>
          <w:sz w:val="18"/>
          <w:szCs w:val="18"/>
        </w:rPr>
      </w:pPr>
    </w:p>
    <w:p w:rsidR="006009D4" w:rsidRDefault="006009D4">
      <w:pPr>
        <w:rPr>
          <w:rFonts w:cs="Times New Roman"/>
          <w:b/>
          <w:sz w:val="18"/>
          <w:szCs w:val="18"/>
        </w:rPr>
      </w:pPr>
    </w:p>
    <w:p w:rsidR="006009D4" w:rsidRDefault="006009D4">
      <w:pPr>
        <w:rPr>
          <w:rFonts w:cs="Times New Roman"/>
          <w:b/>
          <w:sz w:val="18"/>
          <w:szCs w:val="18"/>
        </w:rPr>
      </w:pPr>
    </w:p>
    <w:p w:rsidR="000E3256" w:rsidRDefault="000E3256">
      <w:pPr>
        <w:rPr>
          <w:rFonts w:cs="Times New Roman"/>
          <w:b/>
          <w:sz w:val="18"/>
          <w:szCs w:val="18"/>
        </w:rPr>
      </w:pPr>
    </w:p>
    <w:p w:rsidR="000E3256" w:rsidRDefault="000E3256">
      <w:pPr>
        <w:rPr>
          <w:rFonts w:cs="Times New Roman"/>
          <w:b/>
          <w:sz w:val="18"/>
          <w:szCs w:val="18"/>
        </w:rPr>
      </w:pPr>
    </w:p>
    <w:p w:rsidR="000E3256" w:rsidRDefault="000E3256">
      <w:pPr>
        <w:rPr>
          <w:rFonts w:cs="Times New Roman"/>
          <w:b/>
          <w:sz w:val="18"/>
          <w:szCs w:val="18"/>
        </w:rPr>
      </w:pPr>
    </w:p>
    <w:p w:rsidR="000E3256" w:rsidRDefault="000E3256">
      <w:pPr>
        <w:rPr>
          <w:rFonts w:cs="Times New Roman"/>
          <w:b/>
          <w:sz w:val="18"/>
          <w:szCs w:val="18"/>
        </w:rPr>
      </w:pPr>
    </w:p>
    <w:p w:rsidR="000E3256" w:rsidRDefault="000E3256">
      <w:pPr>
        <w:rPr>
          <w:rFonts w:cs="Times New Roman"/>
          <w:b/>
          <w:sz w:val="18"/>
          <w:szCs w:val="18"/>
        </w:rPr>
      </w:pPr>
    </w:p>
    <w:p w:rsidR="000E3256" w:rsidRDefault="000E3256">
      <w:pPr>
        <w:rPr>
          <w:rFonts w:cs="Times New Roman"/>
          <w:b/>
          <w:sz w:val="18"/>
          <w:szCs w:val="18"/>
        </w:rPr>
      </w:pPr>
    </w:p>
    <w:p w:rsidR="00291671" w:rsidRDefault="00AD6406">
      <w:pPr>
        <w:rPr>
          <w:rFonts w:cs="Times New Roman"/>
          <w:sz w:val="24"/>
          <w:szCs w:val="24"/>
        </w:rPr>
      </w:pPr>
      <w:r>
        <w:rPr>
          <w:rFonts w:cs="Times New Roman"/>
          <w:b/>
          <w:sz w:val="24"/>
          <w:szCs w:val="24"/>
        </w:rPr>
        <w:t>Organization</w:t>
      </w:r>
      <w:r>
        <w:rPr>
          <w:rFonts w:cs="Times New Roman"/>
          <w:sz w:val="24"/>
          <w:szCs w:val="24"/>
        </w:rPr>
        <w:t>:</w:t>
      </w:r>
      <w:r>
        <w:rPr>
          <w:rFonts w:cs="Times New Roman"/>
          <w:b/>
          <w:sz w:val="24"/>
          <w:szCs w:val="24"/>
        </w:rPr>
        <w:t xml:space="preserve"> Capri Global Capital Limited </w:t>
      </w:r>
    </w:p>
    <w:p w:rsidR="00291671" w:rsidRDefault="00AD6406">
      <w:pPr>
        <w:rPr>
          <w:rFonts w:cs="Times New Roman"/>
          <w:sz w:val="24"/>
          <w:szCs w:val="24"/>
        </w:rPr>
      </w:pPr>
      <w:r>
        <w:rPr>
          <w:rFonts w:cs="Times New Roman"/>
          <w:b/>
          <w:sz w:val="24"/>
          <w:szCs w:val="24"/>
        </w:rPr>
        <w:t>Designation:</w:t>
      </w:r>
      <w:r>
        <w:rPr>
          <w:rFonts w:cs="Times New Roman"/>
          <w:sz w:val="24"/>
          <w:szCs w:val="24"/>
        </w:rPr>
        <w:t xml:space="preserve">  Branch Credit Manager (Urban Retail Credit) (Authority Up to INR.25 lacs).  </w:t>
      </w:r>
    </w:p>
    <w:p w:rsidR="00291671" w:rsidRDefault="00AD6406">
      <w:pPr>
        <w:rPr>
          <w:rFonts w:cs="Times New Roman"/>
          <w:sz w:val="24"/>
          <w:szCs w:val="24"/>
        </w:rPr>
      </w:pPr>
      <w:r>
        <w:rPr>
          <w:rFonts w:cs="Times New Roman"/>
          <w:b/>
          <w:sz w:val="24"/>
          <w:szCs w:val="24"/>
        </w:rPr>
        <w:t xml:space="preserve">Experience:  </w:t>
      </w:r>
      <w:r w:rsidR="00401609">
        <w:rPr>
          <w:rFonts w:cs="Times New Roman"/>
          <w:b/>
          <w:sz w:val="24"/>
          <w:szCs w:val="24"/>
          <w:lang w:val="en-IN" w:eastAsia="zh-CN"/>
        </w:rPr>
        <w:t>1.</w:t>
      </w:r>
      <w:r w:rsidR="006009D4">
        <w:rPr>
          <w:rFonts w:cs="Times New Roman"/>
          <w:b/>
          <w:sz w:val="24"/>
          <w:szCs w:val="24"/>
          <w:lang w:val="en-IN" w:eastAsia="zh-CN"/>
        </w:rPr>
        <w:t xml:space="preserve">6 years </w:t>
      </w:r>
      <w:r>
        <w:rPr>
          <w:rFonts w:cs="Times New Roman"/>
          <w:sz w:val="24"/>
          <w:szCs w:val="24"/>
        </w:rPr>
        <w:t xml:space="preserve">– (April 2018 to </w:t>
      </w:r>
      <w:r w:rsidR="006009D4">
        <w:rPr>
          <w:rFonts w:cs="Times New Roman"/>
          <w:sz w:val="24"/>
          <w:szCs w:val="24"/>
        </w:rPr>
        <w:t>Sep 2019</w:t>
      </w:r>
      <w:r>
        <w:rPr>
          <w:rFonts w:cs="Times New Roman"/>
          <w:sz w:val="24"/>
          <w:szCs w:val="24"/>
        </w:rPr>
        <w:t>)</w:t>
      </w:r>
    </w:p>
    <w:p w:rsidR="00291671" w:rsidRDefault="00291671">
      <w:pPr>
        <w:rPr>
          <w:rFonts w:cs="Times New Roman"/>
          <w:b/>
          <w:sz w:val="18"/>
          <w:szCs w:val="18"/>
        </w:rPr>
      </w:pPr>
    </w:p>
    <w:p w:rsidR="00291671" w:rsidRDefault="00AD6406">
      <w:pPr>
        <w:rPr>
          <w:rFonts w:cs="Times New Roman"/>
          <w:b/>
          <w:sz w:val="24"/>
          <w:szCs w:val="24"/>
        </w:rPr>
      </w:pPr>
      <w:r>
        <w:rPr>
          <w:rFonts w:cs="Times New Roman"/>
          <w:b/>
          <w:sz w:val="24"/>
          <w:szCs w:val="24"/>
        </w:rPr>
        <w:t>Work Profile:</w:t>
      </w:r>
    </w:p>
    <w:p w:rsidR="00291671" w:rsidRDefault="00AD6406">
      <w:pPr>
        <w:pStyle w:val="ListParagraph"/>
        <w:numPr>
          <w:ilvl w:val="0"/>
          <w:numId w:val="1"/>
        </w:numPr>
        <w:rPr>
          <w:rFonts w:cs="Times New Roman"/>
          <w:sz w:val="24"/>
          <w:szCs w:val="24"/>
        </w:rPr>
      </w:pPr>
      <w:r>
        <w:rPr>
          <w:rFonts w:cs="Times New Roman"/>
          <w:sz w:val="24"/>
          <w:szCs w:val="24"/>
        </w:rPr>
        <w:t xml:space="preserve">Manage the entire branch on location wise of Delhi. </w:t>
      </w:r>
    </w:p>
    <w:p w:rsidR="00291671" w:rsidRDefault="00AD6406">
      <w:pPr>
        <w:pStyle w:val="ListParagraph"/>
        <w:numPr>
          <w:ilvl w:val="0"/>
          <w:numId w:val="1"/>
        </w:numPr>
        <w:rPr>
          <w:rFonts w:cs="Times New Roman"/>
          <w:sz w:val="24"/>
          <w:szCs w:val="24"/>
        </w:rPr>
      </w:pPr>
      <w:r>
        <w:rPr>
          <w:rFonts w:cs="Times New Roman"/>
          <w:sz w:val="24"/>
          <w:szCs w:val="24"/>
        </w:rPr>
        <w:t xml:space="preserve">Manage the entire team in branch including CPA, Credit office with sales team including BM, ABM, and RM etc. </w:t>
      </w:r>
    </w:p>
    <w:p w:rsidR="00291671" w:rsidRDefault="00AD6406">
      <w:pPr>
        <w:pStyle w:val="ListParagraph"/>
        <w:numPr>
          <w:ilvl w:val="0"/>
          <w:numId w:val="1"/>
        </w:numPr>
        <w:spacing w:before="150" w:line="270" w:lineRule="atLeast"/>
        <w:jc w:val="left"/>
        <w:rPr>
          <w:rFonts w:cs="Times New Roman"/>
          <w:sz w:val="24"/>
          <w:szCs w:val="24"/>
        </w:rPr>
      </w:pPr>
      <w:r>
        <w:rPr>
          <w:rFonts w:cs="Times New Roman"/>
          <w:sz w:val="24"/>
          <w:szCs w:val="24"/>
        </w:rPr>
        <w:t>Manage post disbursement documents and partly disbursed cases </w:t>
      </w:r>
    </w:p>
    <w:p w:rsidR="00291671" w:rsidRDefault="00AD6406">
      <w:pPr>
        <w:pStyle w:val="ListParagraph"/>
        <w:numPr>
          <w:ilvl w:val="0"/>
          <w:numId w:val="1"/>
        </w:numPr>
        <w:spacing w:before="150" w:line="270" w:lineRule="atLeast"/>
        <w:jc w:val="left"/>
        <w:rPr>
          <w:rFonts w:cs="Times New Roman"/>
          <w:sz w:val="24"/>
          <w:szCs w:val="24"/>
        </w:rPr>
      </w:pPr>
      <w:r>
        <w:rPr>
          <w:rFonts w:cs="Times New Roman"/>
          <w:sz w:val="24"/>
          <w:szCs w:val="24"/>
        </w:rPr>
        <w:t xml:space="preserve">Co-ordinate with legal, technical, FI and Risk Containment Unit agency for processing the file / docket. </w:t>
      </w:r>
    </w:p>
    <w:p w:rsidR="00291671" w:rsidRDefault="00AD6406">
      <w:pPr>
        <w:pStyle w:val="ListParagraph"/>
        <w:numPr>
          <w:ilvl w:val="0"/>
          <w:numId w:val="1"/>
        </w:numPr>
        <w:spacing w:before="150" w:line="270" w:lineRule="atLeast"/>
        <w:jc w:val="left"/>
        <w:rPr>
          <w:rFonts w:cs="Times New Roman"/>
          <w:sz w:val="24"/>
          <w:szCs w:val="24"/>
        </w:rPr>
      </w:pPr>
      <w:r>
        <w:rPr>
          <w:rFonts w:cs="Times New Roman"/>
          <w:sz w:val="24"/>
          <w:szCs w:val="24"/>
        </w:rPr>
        <w:t>Training of CPA / DMA / DME </w:t>
      </w:r>
    </w:p>
    <w:p w:rsidR="00291671" w:rsidRDefault="00AD6406">
      <w:pPr>
        <w:pStyle w:val="ListParagraph"/>
        <w:numPr>
          <w:ilvl w:val="0"/>
          <w:numId w:val="1"/>
        </w:numPr>
        <w:spacing w:before="150" w:line="270" w:lineRule="atLeast"/>
        <w:jc w:val="left"/>
        <w:rPr>
          <w:rFonts w:cs="Times New Roman"/>
          <w:sz w:val="24"/>
          <w:szCs w:val="24"/>
        </w:rPr>
      </w:pPr>
      <w:r>
        <w:rPr>
          <w:rFonts w:cs="Times New Roman"/>
          <w:sz w:val="24"/>
          <w:szCs w:val="24"/>
        </w:rPr>
        <w:t>Responsible for TAT of delivering sanction letter and disbursement </w:t>
      </w:r>
    </w:p>
    <w:p w:rsidR="00291671" w:rsidRDefault="00AD6406">
      <w:pPr>
        <w:pStyle w:val="ListParagraph"/>
        <w:numPr>
          <w:ilvl w:val="0"/>
          <w:numId w:val="1"/>
        </w:numPr>
        <w:rPr>
          <w:rFonts w:cs="Times New Roman"/>
          <w:sz w:val="24"/>
          <w:szCs w:val="24"/>
        </w:rPr>
      </w:pPr>
      <w:r>
        <w:rPr>
          <w:rFonts w:cs="Times New Roman"/>
          <w:sz w:val="24"/>
          <w:szCs w:val="24"/>
        </w:rPr>
        <w:t xml:space="preserve">Responsible to manage all type of loan small and  big ticket size Loan against property and home loan cases from INR 5 lacs to 1 crores with all type of salaried and self employed (SENP) profiles. </w:t>
      </w:r>
    </w:p>
    <w:p w:rsidR="00291671" w:rsidRDefault="00AD6406">
      <w:pPr>
        <w:pStyle w:val="ListParagraph"/>
        <w:numPr>
          <w:ilvl w:val="0"/>
          <w:numId w:val="1"/>
        </w:numPr>
        <w:rPr>
          <w:rFonts w:cs="Times New Roman"/>
          <w:sz w:val="24"/>
          <w:szCs w:val="24"/>
        </w:rPr>
      </w:pPr>
      <w:r>
        <w:rPr>
          <w:rFonts w:cs="Times New Roman"/>
          <w:sz w:val="24"/>
          <w:szCs w:val="24"/>
        </w:rPr>
        <w:t xml:space="preserve">For big ticked size cases, what we have to do. Structured the case on the basis of our policies and presentation given to the higher authority or board of director for getting the approval of the particular case. </w:t>
      </w:r>
    </w:p>
    <w:p w:rsidR="00291671" w:rsidRDefault="00AD6406" w:rsidP="000E3256">
      <w:pPr>
        <w:pStyle w:val="ListParagraph"/>
        <w:numPr>
          <w:ilvl w:val="0"/>
          <w:numId w:val="1"/>
        </w:numPr>
        <w:rPr>
          <w:rFonts w:cs="Times New Roman"/>
          <w:sz w:val="24"/>
          <w:szCs w:val="24"/>
        </w:rPr>
      </w:pPr>
      <w:r>
        <w:rPr>
          <w:rFonts w:cs="Times New Roman"/>
          <w:sz w:val="24"/>
          <w:szCs w:val="24"/>
        </w:rPr>
        <w:t xml:space="preserve">To interact with approving authority and provide them with the required information for better decision making and engaging in regular discussions to give them an independent view of the credit / economic developments. </w:t>
      </w:r>
    </w:p>
    <w:p w:rsidR="000E3256" w:rsidRPr="000E3256" w:rsidRDefault="000E3256" w:rsidP="000E3256">
      <w:pPr>
        <w:pStyle w:val="ListParagraph"/>
        <w:numPr>
          <w:ilvl w:val="0"/>
          <w:numId w:val="1"/>
        </w:numPr>
        <w:rPr>
          <w:rFonts w:cs="Times New Roman"/>
          <w:sz w:val="24"/>
          <w:szCs w:val="24"/>
        </w:rPr>
      </w:pPr>
    </w:p>
    <w:p w:rsidR="00291671" w:rsidRDefault="00AD6406">
      <w:pPr>
        <w:rPr>
          <w:rFonts w:cs="Times New Roman"/>
          <w:sz w:val="24"/>
          <w:szCs w:val="24"/>
        </w:rPr>
      </w:pPr>
      <w:r>
        <w:rPr>
          <w:rFonts w:cs="Times New Roman"/>
          <w:b/>
          <w:sz w:val="24"/>
          <w:szCs w:val="24"/>
        </w:rPr>
        <w:t>Organization</w:t>
      </w:r>
      <w:r>
        <w:rPr>
          <w:rFonts w:cs="Times New Roman"/>
          <w:sz w:val="24"/>
          <w:szCs w:val="24"/>
        </w:rPr>
        <w:t>:</w:t>
      </w:r>
      <w:r>
        <w:rPr>
          <w:rFonts w:cs="Times New Roman"/>
          <w:b/>
          <w:sz w:val="24"/>
          <w:szCs w:val="24"/>
        </w:rPr>
        <w:t xml:space="preserve"> Indian Mortgage Guarantee Corporation (IMGC) </w:t>
      </w:r>
    </w:p>
    <w:p w:rsidR="00291671" w:rsidRDefault="00AD6406">
      <w:pPr>
        <w:rPr>
          <w:rFonts w:cs="Times New Roman"/>
          <w:sz w:val="24"/>
          <w:szCs w:val="24"/>
        </w:rPr>
      </w:pPr>
      <w:r>
        <w:rPr>
          <w:rFonts w:cs="Times New Roman"/>
          <w:b/>
          <w:sz w:val="24"/>
          <w:szCs w:val="24"/>
        </w:rPr>
        <w:t>Designation:</w:t>
      </w:r>
      <w:r>
        <w:rPr>
          <w:rFonts w:cs="Times New Roman"/>
          <w:sz w:val="24"/>
          <w:szCs w:val="24"/>
        </w:rPr>
        <w:t xml:space="preserve"> Credit Manager (Authority Up to INR.30 lacs) </w:t>
      </w:r>
    </w:p>
    <w:p w:rsidR="00291671" w:rsidRDefault="00AD6406">
      <w:pPr>
        <w:rPr>
          <w:rFonts w:cs="Times New Roman"/>
          <w:sz w:val="24"/>
          <w:szCs w:val="24"/>
        </w:rPr>
      </w:pPr>
      <w:r>
        <w:rPr>
          <w:rFonts w:cs="Times New Roman"/>
          <w:b/>
          <w:sz w:val="24"/>
          <w:szCs w:val="24"/>
        </w:rPr>
        <w:t xml:space="preserve">Experience: </w:t>
      </w:r>
      <w:r>
        <w:rPr>
          <w:rFonts w:cs="Times New Roman"/>
          <w:sz w:val="24"/>
          <w:szCs w:val="24"/>
        </w:rPr>
        <w:t>6 Months – (October2017 to 06/04/2018)</w:t>
      </w:r>
    </w:p>
    <w:p w:rsidR="00291671" w:rsidRDefault="00AD6406">
      <w:pPr>
        <w:rPr>
          <w:rFonts w:ascii="gothammediumregular" w:hAnsi="gothammediumregular"/>
          <w:color w:val="6B6B6B"/>
          <w:sz w:val="20"/>
          <w:szCs w:val="20"/>
        </w:rPr>
      </w:pPr>
      <w:r>
        <w:rPr>
          <w:rFonts w:cs="Times New Roman"/>
          <w:b/>
          <w:sz w:val="24"/>
          <w:szCs w:val="24"/>
        </w:rPr>
        <w:t xml:space="preserve">Company Profile: </w:t>
      </w:r>
      <w:r>
        <w:rPr>
          <w:rFonts w:cs="Times New Roman"/>
          <w:sz w:val="24"/>
          <w:szCs w:val="24"/>
        </w:rPr>
        <w:t>I</w:t>
      </w:r>
      <w:r>
        <w:rPr>
          <w:rFonts w:cs="Times New Roman"/>
          <w:bCs/>
          <w:sz w:val="24"/>
          <w:szCs w:val="24"/>
        </w:rPr>
        <w:t>ndia’s first Mortgage Guarantee Company, India Mortgage Guarantee Corporation (IMGC) is a joint venture that combines the developmental mandate of National Housing Bank (NHB), the technical expertise of Genworth Financial, and the resources of International Finance Corporation (IFC) &amp; Asian Development Bank (ADB).Basically this company provides insurance guarantee in home loans products only.</w:t>
      </w:r>
    </w:p>
    <w:p w:rsidR="00291671" w:rsidRDefault="00291671">
      <w:pPr>
        <w:rPr>
          <w:rFonts w:ascii="gothammediumregular" w:hAnsi="gothammediumregular"/>
          <w:color w:val="6B6B6B"/>
          <w:sz w:val="20"/>
          <w:szCs w:val="20"/>
        </w:rPr>
      </w:pPr>
    </w:p>
    <w:p w:rsidR="00291671" w:rsidRDefault="00AD6406">
      <w:pPr>
        <w:rPr>
          <w:rFonts w:cs="Times New Roman"/>
          <w:b/>
          <w:sz w:val="24"/>
          <w:szCs w:val="24"/>
          <w:u w:val="single"/>
        </w:rPr>
      </w:pPr>
      <w:r>
        <w:rPr>
          <w:rFonts w:cs="Times New Roman"/>
          <w:b/>
          <w:sz w:val="24"/>
          <w:szCs w:val="24"/>
          <w:u w:val="single"/>
        </w:rPr>
        <w:t xml:space="preserve">How does it work? </w:t>
      </w:r>
    </w:p>
    <w:p w:rsidR="00291671" w:rsidRDefault="00AD6406">
      <w:pPr>
        <w:rPr>
          <w:rFonts w:cs="Times New Roman"/>
          <w:bCs/>
          <w:sz w:val="24"/>
          <w:szCs w:val="24"/>
        </w:rPr>
      </w:pPr>
      <w:r>
        <w:rPr>
          <w:rFonts w:cs="Times New Roman"/>
          <w:bCs/>
          <w:sz w:val="24"/>
          <w:szCs w:val="24"/>
        </w:rPr>
        <w:t xml:space="preserve">Mortgage Guarantee is provided to the lenders (banks and NBFCs) by IMGC, India’s first and only Mortgage Guarantee provider. This Mortgage Guarantee acts as an insurance against defaults on loans by the homebuyer, thereby reducing the loan exposure and credit risks for the lender. The intention of Mortgage Guarantee backed Home Loans is to mitigate the risk that is taken by the lenders. The lenders, in turn, are able to provide better terms for housing schemes to the home buyers. </w:t>
      </w:r>
    </w:p>
    <w:p w:rsidR="00291671" w:rsidRDefault="00AD6406">
      <w:pPr>
        <w:rPr>
          <w:rFonts w:cs="Times New Roman"/>
          <w:sz w:val="24"/>
          <w:szCs w:val="24"/>
        </w:rPr>
      </w:pPr>
      <w:r>
        <w:rPr>
          <w:rFonts w:cs="Times New Roman"/>
          <w:b/>
          <w:bCs/>
          <w:sz w:val="24"/>
          <w:szCs w:val="24"/>
        </w:rPr>
        <w:t>Lender Partners</w:t>
      </w:r>
      <w:r>
        <w:rPr>
          <w:rFonts w:cs="Times New Roman"/>
          <w:b/>
          <w:sz w:val="24"/>
          <w:szCs w:val="24"/>
        </w:rPr>
        <w:t xml:space="preserve"> of the company</w:t>
      </w:r>
      <w:r>
        <w:rPr>
          <w:rFonts w:cs="Times New Roman"/>
          <w:sz w:val="24"/>
          <w:szCs w:val="24"/>
        </w:rPr>
        <w:t xml:space="preserve">: ICICI Bank, DHFL Home loan, Aditya Birla Finance, Bank of Baroda, TATA Capital Home loan, Shriram Housing finance.   </w:t>
      </w:r>
    </w:p>
    <w:p w:rsidR="00FE7E33" w:rsidRDefault="00FE7E33">
      <w:pPr>
        <w:rPr>
          <w:rFonts w:cs="Times New Roman"/>
          <w:sz w:val="24"/>
          <w:szCs w:val="24"/>
        </w:rPr>
      </w:pPr>
    </w:p>
    <w:p w:rsidR="00FE7E33" w:rsidRDefault="00FE7E33">
      <w:pPr>
        <w:rPr>
          <w:rFonts w:cs="Times New Roman"/>
          <w:sz w:val="24"/>
          <w:szCs w:val="24"/>
        </w:rPr>
      </w:pPr>
    </w:p>
    <w:p w:rsidR="00FE7E33" w:rsidRDefault="00FE7E33">
      <w:pPr>
        <w:rPr>
          <w:rFonts w:cs="Times New Roman"/>
          <w:sz w:val="24"/>
          <w:szCs w:val="24"/>
        </w:rPr>
      </w:pPr>
    </w:p>
    <w:p w:rsidR="00FE7E33" w:rsidRDefault="00FE7E33">
      <w:pPr>
        <w:rPr>
          <w:rFonts w:cs="Times New Roman"/>
          <w:sz w:val="24"/>
          <w:szCs w:val="24"/>
        </w:rPr>
      </w:pPr>
    </w:p>
    <w:p w:rsidR="00FE7E33" w:rsidRDefault="00FE7E33">
      <w:pPr>
        <w:rPr>
          <w:rFonts w:cs="Times New Roman"/>
          <w:sz w:val="24"/>
          <w:szCs w:val="24"/>
        </w:rPr>
      </w:pPr>
    </w:p>
    <w:p w:rsidR="00FE7E33" w:rsidRDefault="00FE7E33">
      <w:pPr>
        <w:rPr>
          <w:rFonts w:cs="Times New Roman"/>
          <w:sz w:val="24"/>
          <w:szCs w:val="24"/>
        </w:rPr>
      </w:pPr>
    </w:p>
    <w:p w:rsidR="00FE7E33" w:rsidRDefault="00FE7E33">
      <w:pPr>
        <w:rPr>
          <w:rFonts w:cs="Times New Roman"/>
          <w:sz w:val="24"/>
          <w:szCs w:val="24"/>
        </w:rPr>
      </w:pPr>
    </w:p>
    <w:p w:rsidR="00FE7E33" w:rsidRDefault="00FE7E33">
      <w:pPr>
        <w:rPr>
          <w:rFonts w:cs="Times New Roman"/>
          <w:sz w:val="24"/>
          <w:szCs w:val="24"/>
        </w:rPr>
      </w:pPr>
    </w:p>
    <w:p w:rsidR="00FE7E33" w:rsidRDefault="00FE7E33">
      <w:pPr>
        <w:rPr>
          <w:rFonts w:cs="Times New Roman"/>
          <w:sz w:val="24"/>
          <w:szCs w:val="24"/>
        </w:rPr>
      </w:pPr>
    </w:p>
    <w:p w:rsidR="00FE7E33" w:rsidRDefault="00FE7E33">
      <w:pPr>
        <w:rPr>
          <w:rFonts w:cs="Times New Roman"/>
          <w:sz w:val="24"/>
          <w:szCs w:val="24"/>
        </w:rPr>
      </w:pPr>
    </w:p>
    <w:p w:rsidR="00FE7E33" w:rsidRDefault="00FE7E33">
      <w:pPr>
        <w:rPr>
          <w:rFonts w:cs="Times New Roman"/>
          <w:sz w:val="24"/>
          <w:szCs w:val="24"/>
        </w:rPr>
      </w:pPr>
    </w:p>
    <w:p w:rsidR="00FE7E33" w:rsidRDefault="00FE7E33">
      <w:pPr>
        <w:rPr>
          <w:rFonts w:cs="Times New Roman"/>
          <w:sz w:val="24"/>
          <w:szCs w:val="24"/>
        </w:rPr>
      </w:pPr>
    </w:p>
    <w:p w:rsidR="00FE7E33" w:rsidRDefault="00FE7E33">
      <w:pPr>
        <w:rPr>
          <w:rFonts w:cs="Times New Roman"/>
          <w:sz w:val="24"/>
          <w:szCs w:val="24"/>
        </w:rPr>
      </w:pPr>
    </w:p>
    <w:p w:rsidR="00FE7E33" w:rsidRDefault="00FE7E33">
      <w:pPr>
        <w:rPr>
          <w:rFonts w:cs="Times New Roman"/>
          <w:sz w:val="24"/>
          <w:szCs w:val="24"/>
        </w:rPr>
      </w:pPr>
    </w:p>
    <w:p w:rsidR="00FE7E33" w:rsidRDefault="00FE7E33">
      <w:pPr>
        <w:rPr>
          <w:rFonts w:cs="Times New Roman"/>
          <w:sz w:val="24"/>
          <w:szCs w:val="24"/>
        </w:rPr>
      </w:pPr>
    </w:p>
    <w:p w:rsidR="00FE7E33" w:rsidRDefault="00FE7E33">
      <w:pPr>
        <w:rPr>
          <w:rFonts w:cs="Times New Roman"/>
          <w:b/>
          <w:sz w:val="24"/>
          <w:szCs w:val="24"/>
        </w:rPr>
      </w:pPr>
    </w:p>
    <w:p w:rsidR="00291671" w:rsidRDefault="00AD6406">
      <w:pPr>
        <w:rPr>
          <w:rFonts w:cs="Times New Roman"/>
          <w:b/>
          <w:sz w:val="24"/>
          <w:szCs w:val="24"/>
        </w:rPr>
      </w:pPr>
      <w:r>
        <w:rPr>
          <w:rFonts w:cs="Times New Roman"/>
          <w:b/>
          <w:sz w:val="24"/>
          <w:szCs w:val="24"/>
        </w:rPr>
        <w:t>Work Profile:</w:t>
      </w:r>
    </w:p>
    <w:p w:rsidR="00291671" w:rsidRDefault="00AD6406">
      <w:pPr>
        <w:pStyle w:val="ListParagraph"/>
        <w:numPr>
          <w:ilvl w:val="0"/>
          <w:numId w:val="1"/>
        </w:numPr>
        <w:spacing w:before="150" w:line="270" w:lineRule="atLeast"/>
        <w:jc w:val="left"/>
        <w:rPr>
          <w:rFonts w:cs="Times New Roman"/>
          <w:sz w:val="24"/>
          <w:szCs w:val="24"/>
        </w:rPr>
      </w:pPr>
      <w:r>
        <w:rPr>
          <w:rFonts w:cs="Times New Roman"/>
          <w:sz w:val="24"/>
          <w:szCs w:val="24"/>
        </w:rPr>
        <w:t xml:space="preserve">Co-ordinate with legal, technical, FI and Risk Containment Unit agency for processing the file / docket. </w:t>
      </w:r>
    </w:p>
    <w:p w:rsidR="00291671" w:rsidRDefault="00AD6406">
      <w:pPr>
        <w:pStyle w:val="ListParagraph"/>
        <w:numPr>
          <w:ilvl w:val="0"/>
          <w:numId w:val="1"/>
        </w:numPr>
        <w:spacing w:before="150" w:line="270" w:lineRule="atLeast"/>
        <w:jc w:val="left"/>
        <w:rPr>
          <w:rFonts w:cs="Times New Roman"/>
          <w:sz w:val="24"/>
          <w:szCs w:val="24"/>
        </w:rPr>
      </w:pPr>
      <w:r>
        <w:rPr>
          <w:rFonts w:cs="Times New Roman"/>
          <w:sz w:val="24"/>
          <w:szCs w:val="24"/>
        </w:rPr>
        <w:t>Responsible for TAT of delivering sanction letter and disbursement </w:t>
      </w:r>
    </w:p>
    <w:p w:rsidR="00291671" w:rsidRDefault="00AD6406">
      <w:pPr>
        <w:pStyle w:val="ListParagraph"/>
        <w:numPr>
          <w:ilvl w:val="0"/>
          <w:numId w:val="1"/>
        </w:numPr>
        <w:rPr>
          <w:rFonts w:cs="Times New Roman"/>
          <w:sz w:val="24"/>
          <w:szCs w:val="24"/>
        </w:rPr>
      </w:pPr>
      <w:r>
        <w:rPr>
          <w:rFonts w:cs="Times New Roman"/>
          <w:sz w:val="24"/>
          <w:szCs w:val="24"/>
        </w:rPr>
        <w:t xml:space="preserve">Responsible to manage the big ticket size home loan cases from INR 50 lacs to 4 crores with all type of salaried and self employed (SENP) profiles. </w:t>
      </w:r>
    </w:p>
    <w:p w:rsidR="00FE7E33" w:rsidRPr="00FE7E33" w:rsidRDefault="00AD6406" w:rsidP="00FE7E33">
      <w:pPr>
        <w:pStyle w:val="ListParagraph"/>
        <w:numPr>
          <w:ilvl w:val="0"/>
          <w:numId w:val="1"/>
        </w:numPr>
        <w:rPr>
          <w:rFonts w:cs="Times New Roman"/>
          <w:sz w:val="24"/>
          <w:szCs w:val="24"/>
        </w:rPr>
      </w:pPr>
      <w:r>
        <w:rPr>
          <w:rFonts w:cs="Times New Roman"/>
          <w:sz w:val="24"/>
          <w:szCs w:val="24"/>
        </w:rPr>
        <w:t xml:space="preserve">For big ticked size cases, what we have to do. Structured the case on the basis of our policies and presentation given to the higher authority or board of director for getting the approval of the particular case. </w:t>
      </w:r>
    </w:p>
    <w:p w:rsidR="00291671" w:rsidRDefault="00AD6406">
      <w:pPr>
        <w:pStyle w:val="ListParagraph"/>
        <w:numPr>
          <w:ilvl w:val="0"/>
          <w:numId w:val="1"/>
        </w:numPr>
        <w:rPr>
          <w:rFonts w:cs="Times New Roman"/>
          <w:sz w:val="24"/>
          <w:szCs w:val="24"/>
        </w:rPr>
      </w:pPr>
      <w:r>
        <w:rPr>
          <w:rFonts w:cs="Times New Roman"/>
          <w:sz w:val="24"/>
          <w:szCs w:val="24"/>
        </w:rPr>
        <w:t>To provide sound, independent (unsolicited) credit advice, recommendations and quality feedback on home loan as well as other credit proposals.</w:t>
      </w:r>
      <w:r>
        <w:rPr>
          <w:rFonts w:ascii="Arial" w:eastAsia="Times New Roman" w:hAnsi="Arial" w:cs="Arial"/>
          <w:color w:val="666666"/>
          <w:sz w:val="20"/>
          <w:szCs w:val="20"/>
        </w:rPr>
        <w:t> </w:t>
      </w:r>
    </w:p>
    <w:p w:rsidR="00291671" w:rsidRDefault="00AD6406">
      <w:pPr>
        <w:pStyle w:val="ListParagraph"/>
        <w:numPr>
          <w:ilvl w:val="0"/>
          <w:numId w:val="1"/>
        </w:numPr>
        <w:rPr>
          <w:rFonts w:cs="Times New Roman"/>
          <w:sz w:val="24"/>
          <w:szCs w:val="24"/>
        </w:rPr>
      </w:pPr>
      <w:r>
        <w:rPr>
          <w:rFonts w:cs="Times New Roman"/>
          <w:sz w:val="24"/>
          <w:szCs w:val="24"/>
        </w:rPr>
        <w:t xml:space="preserve">To interact with approving authority and provide them with the required information for better decision making and engaging in regular discussions to give them an independent view of the credit / economic developments. </w:t>
      </w:r>
    </w:p>
    <w:p w:rsidR="00291671" w:rsidRDefault="00291671">
      <w:pPr>
        <w:rPr>
          <w:rFonts w:cs="Times New Roman"/>
          <w:b/>
          <w:sz w:val="24"/>
          <w:szCs w:val="24"/>
        </w:rPr>
      </w:pPr>
    </w:p>
    <w:p w:rsidR="00291671" w:rsidRDefault="00AD6406">
      <w:pPr>
        <w:rPr>
          <w:rFonts w:cs="Times New Roman"/>
          <w:sz w:val="24"/>
          <w:szCs w:val="24"/>
        </w:rPr>
      </w:pPr>
      <w:r>
        <w:rPr>
          <w:rFonts w:cs="Times New Roman"/>
          <w:b/>
          <w:sz w:val="24"/>
          <w:szCs w:val="24"/>
        </w:rPr>
        <w:t>Organization</w:t>
      </w:r>
      <w:r>
        <w:rPr>
          <w:rFonts w:cs="Times New Roman"/>
          <w:sz w:val="24"/>
          <w:szCs w:val="24"/>
        </w:rPr>
        <w:t>:</w:t>
      </w:r>
      <w:r>
        <w:rPr>
          <w:rFonts w:cs="Times New Roman"/>
          <w:b/>
          <w:sz w:val="24"/>
          <w:szCs w:val="24"/>
        </w:rPr>
        <w:t xml:space="preserve"> RVS Financial Services Limited (V.K Kuchhal&amp; Co.)  </w:t>
      </w:r>
    </w:p>
    <w:p w:rsidR="00291671" w:rsidRDefault="00AD6406">
      <w:pPr>
        <w:rPr>
          <w:rFonts w:cs="Times New Roman"/>
          <w:sz w:val="24"/>
          <w:szCs w:val="24"/>
        </w:rPr>
      </w:pPr>
      <w:r>
        <w:rPr>
          <w:rFonts w:cs="Times New Roman"/>
          <w:b/>
          <w:sz w:val="24"/>
          <w:szCs w:val="24"/>
        </w:rPr>
        <w:t>Designation:</w:t>
      </w:r>
      <w:r>
        <w:rPr>
          <w:rFonts w:cs="Times New Roman"/>
          <w:sz w:val="24"/>
          <w:szCs w:val="24"/>
        </w:rPr>
        <w:t xml:space="preserve"> Credit Analyst (Finance) &amp; Relationship Manager (Article Assistant)    </w:t>
      </w:r>
    </w:p>
    <w:p w:rsidR="00291671" w:rsidRDefault="00AD6406">
      <w:pPr>
        <w:rPr>
          <w:rFonts w:cs="Times New Roman"/>
          <w:sz w:val="24"/>
          <w:szCs w:val="24"/>
        </w:rPr>
      </w:pPr>
      <w:r>
        <w:rPr>
          <w:rFonts w:cs="Times New Roman"/>
          <w:b/>
          <w:sz w:val="24"/>
          <w:szCs w:val="24"/>
        </w:rPr>
        <w:t xml:space="preserve">Experience: </w:t>
      </w:r>
      <w:r>
        <w:rPr>
          <w:rFonts w:cs="Times New Roman"/>
          <w:sz w:val="24"/>
          <w:szCs w:val="24"/>
        </w:rPr>
        <w:t>3 Years – (July 2014 to October 2017 )</w:t>
      </w:r>
    </w:p>
    <w:p w:rsidR="00291671" w:rsidRDefault="00AD6406">
      <w:pPr>
        <w:rPr>
          <w:rFonts w:cs="Times New Roman"/>
          <w:sz w:val="24"/>
          <w:szCs w:val="24"/>
        </w:rPr>
      </w:pPr>
      <w:r>
        <w:rPr>
          <w:rFonts w:cs="Times New Roman"/>
          <w:b/>
          <w:sz w:val="24"/>
          <w:szCs w:val="24"/>
        </w:rPr>
        <w:t xml:space="preserve">Company Profile: Non Banking Finance Company </w:t>
      </w:r>
    </w:p>
    <w:p w:rsidR="00291671" w:rsidRDefault="00AD6406">
      <w:pPr>
        <w:rPr>
          <w:rFonts w:cs="Times New Roman"/>
          <w:sz w:val="24"/>
          <w:szCs w:val="24"/>
        </w:rPr>
      </w:pPr>
      <w:r>
        <w:rPr>
          <w:rFonts w:cs="Times New Roman"/>
          <w:b/>
          <w:sz w:val="24"/>
          <w:szCs w:val="24"/>
        </w:rPr>
        <w:t>Work Profile:</w:t>
      </w:r>
    </w:p>
    <w:p w:rsidR="00291671" w:rsidRDefault="00AD6406">
      <w:pPr>
        <w:pStyle w:val="ListParagraph"/>
        <w:numPr>
          <w:ilvl w:val="0"/>
          <w:numId w:val="2"/>
        </w:numPr>
        <w:ind w:left="714" w:hanging="357"/>
        <w:rPr>
          <w:rFonts w:cs="Times New Roman"/>
          <w:b/>
          <w:bCs/>
          <w:iCs/>
          <w:sz w:val="24"/>
          <w:szCs w:val="24"/>
        </w:rPr>
      </w:pPr>
      <w:r>
        <w:rPr>
          <w:rFonts w:cs="Times New Roman"/>
          <w:bCs/>
          <w:sz w:val="24"/>
          <w:szCs w:val="24"/>
        </w:rPr>
        <w:t>Responsible for preparation of CMA data or Financial Models (Profile/ NBG) and other important documents according to the banking norms and to arrange the fund for government projects, education Institutions group, Corporate Loan for SME segment and deals in fund based &amp; non fund based limit like working capital loan, term loan, bank guarantee, letter of credit and also deals in secured &amp; unsecured business loan, loan against property (LAP), personal loan from banks and good liaisoning with the Bankers for Fund Raising.</w:t>
      </w:r>
    </w:p>
    <w:p w:rsidR="00291671" w:rsidRDefault="00AD6406">
      <w:pPr>
        <w:pStyle w:val="ListParagraph"/>
        <w:numPr>
          <w:ilvl w:val="0"/>
          <w:numId w:val="3"/>
        </w:numPr>
        <w:ind w:left="1080"/>
        <w:rPr>
          <w:rFonts w:cs="Times New Roman"/>
          <w:b/>
          <w:bCs/>
          <w:iCs/>
          <w:sz w:val="24"/>
          <w:szCs w:val="24"/>
        </w:rPr>
      </w:pPr>
      <w:r>
        <w:rPr>
          <w:rFonts w:cs="Times New Roman"/>
          <w:bCs/>
          <w:sz w:val="24"/>
          <w:szCs w:val="24"/>
        </w:rPr>
        <w:t xml:space="preserve">Arranged term loan of Rs. 7.50 Cr for Ch. Mukhtyar Singh Educational Trust at Sonepat, Haryana. </w:t>
      </w:r>
    </w:p>
    <w:p w:rsidR="00291671" w:rsidRDefault="00AD6406">
      <w:pPr>
        <w:pStyle w:val="ListParagraph"/>
        <w:numPr>
          <w:ilvl w:val="0"/>
          <w:numId w:val="3"/>
        </w:numPr>
        <w:ind w:left="1080"/>
        <w:rPr>
          <w:rFonts w:cs="Times New Roman"/>
          <w:b/>
          <w:bCs/>
          <w:iCs/>
          <w:sz w:val="24"/>
          <w:szCs w:val="24"/>
        </w:rPr>
      </w:pPr>
      <w:r>
        <w:rPr>
          <w:rFonts w:cs="Times New Roman"/>
          <w:bCs/>
          <w:sz w:val="24"/>
          <w:szCs w:val="24"/>
        </w:rPr>
        <w:t xml:space="preserve">Arranged fund of Rs. 30 Cr for St Mary Educational &amp; Charitable Society at Ghaziabad.    </w:t>
      </w:r>
    </w:p>
    <w:p w:rsidR="00291671" w:rsidRDefault="00AD6406">
      <w:pPr>
        <w:pStyle w:val="ListParagraph"/>
        <w:numPr>
          <w:ilvl w:val="0"/>
          <w:numId w:val="3"/>
        </w:numPr>
        <w:ind w:left="1080"/>
        <w:rPr>
          <w:rFonts w:cs="Times New Roman"/>
          <w:b/>
          <w:bCs/>
          <w:iCs/>
          <w:sz w:val="24"/>
          <w:szCs w:val="24"/>
        </w:rPr>
      </w:pPr>
      <w:r>
        <w:rPr>
          <w:rFonts w:cs="Times New Roman"/>
          <w:bCs/>
          <w:sz w:val="24"/>
          <w:szCs w:val="24"/>
        </w:rPr>
        <w:t xml:space="preserve">Worked on the proposal of Om Welfare Society &amp;Vardey Devi Education Society    </w:t>
      </w:r>
    </w:p>
    <w:p w:rsidR="00291671" w:rsidRDefault="00AD6406">
      <w:pPr>
        <w:pStyle w:val="ListParagraph"/>
        <w:numPr>
          <w:ilvl w:val="0"/>
          <w:numId w:val="3"/>
        </w:numPr>
        <w:ind w:left="1080"/>
        <w:rPr>
          <w:rFonts w:cs="Times New Roman"/>
          <w:b/>
          <w:bCs/>
          <w:iCs/>
          <w:sz w:val="24"/>
          <w:szCs w:val="24"/>
        </w:rPr>
      </w:pPr>
      <w:r>
        <w:rPr>
          <w:rFonts w:cs="Times New Roman"/>
          <w:bCs/>
          <w:sz w:val="24"/>
          <w:szCs w:val="24"/>
        </w:rPr>
        <w:t>Arranged working capital finance &amp; bank guarantee limit of Rs. 10 crores for Shiv Construction Co.</w:t>
      </w:r>
    </w:p>
    <w:p w:rsidR="00291671" w:rsidRDefault="00AD6406">
      <w:pPr>
        <w:pStyle w:val="ListParagraph"/>
        <w:numPr>
          <w:ilvl w:val="0"/>
          <w:numId w:val="3"/>
        </w:numPr>
        <w:ind w:left="1080"/>
        <w:rPr>
          <w:rFonts w:cs="Times New Roman"/>
          <w:bCs/>
          <w:iCs/>
          <w:szCs w:val="24"/>
        </w:rPr>
      </w:pPr>
      <w:r>
        <w:rPr>
          <w:rFonts w:cs="Times New Roman"/>
          <w:bCs/>
          <w:iCs/>
          <w:sz w:val="24"/>
          <w:szCs w:val="24"/>
        </w:rPr>
        <w:t xml:space="preserve">Arranged bank guarantee (NSIC-BG) of Rs. 27 Cr &amp; cash credit as sub-limit of BG of Rs. 3 Cr for HR Builders </w:t>
      </w:r>
    </w:p>
    <w:p w:rsidR="00291671" w:rsidRDefault="00AD6406">
      <w:pPr>
        <w:pStyle w:val="ListParagraph"/>
        <w:numPr>
          <w:ilvl w:val="0"/>
          <w:numId w:val="3"/>
        </w:numPr>
        <w:ind w:left="1080"/>
        <w:rPr>
          <w:rFonts w:cs="Times New Roman"/>
          <w:bCs/>
          <w:iCs/>
          <w:szCs w:val="24"/>
        </w:rPr>
      </w:pPr>
      <w:r>
        <w:rPr>
          <w:rFonts w:cs="Times New Roman"/>
          <w:bCs/>
          <w:iCs/>
          <w:sz w:val="24"/>
          <w:szCs w:val="24"/>
        </w:rPr>
        <w:t xml:space="preserve">Arranged Packing Credit limit of Rs. 4 Cr for Ravers India Private Limited  </w:t>
      </w:r>
    </w:p>
    <w:p w:rsidR="00291671" w:rsidRDefault="00AD6406">
      <w:pPr>
        <w:pStyle w:val="ListParagraph"/>
        <w:numPr>
          <w:ilvl w:val="0"/>
          <w:numId w:val="3"/>
        </w:numPr>
        <w:ind w:left="1080"/>
        <w:rPr>
          <w:rFonts w:cs="Times New Roman"/>
          <w:bCs/>
          <w:iCs/>
          <w:szCs w:val="24"/>
        </w:rPr>
      </w:pPr>
      <w:r>
        <w:rPr>
          <w:rFonts w:cs="Times New Roman"/>
          <w:bCs/>
          <w:iCs/>
          <w:sz w:val="24"/>
          <w:szCs w:val="24"/>
        </w:rPr>
        <w:t xml:space="preserve">Arranged working capital- purchase order funding of Rs. 3 Cr for APC Technologies (all Govt. Contract from DRDO, BHEL, ISRO ETC.) </w:t>
      </w:r>
    </w:p>
    <w:p w:rsidR="00291671" w:rsidRDefault="00AD6406">
      <w:pPr>
        <w:pStyle w:val="ListParagraph"/>
        <w:numPr>
          <w:ilvl w:val="0"/>
          <w:numId w:val="3"/>
        </w:numPr>
        <w:ind w:left="1080"/>
        <w:rPr>
          <w:rFonts w:cs="Times New Roman"/>
          <w:bCs/>
          <w:iCs/>
          <w:szCs w:val="24"/>
        </w:rPr>
      </w:pPr>
      <w:r>
        <w:rPr>
          <w:rFonts w:cs="Times New Roman"/>
          <w:bCs/>
          <w:iCs/>
          <w:sz w:val="24"/>
          <w:szCs w:val="24"/>
        </w:rPr>
        <w:t xml:space="preserve">Arranged cash credit 8 Cr &amp; bank guarantee of Rs. 8 Cr i.e. total exposure of Rs. 16 Cr for Zh Industries Private Limited. </w:t>
      </w:r>
    </w:p>
    <w:p w:rsidR="00291671" w:rsidRDefault="00AD6406">
      <w:pPr>
        <w:pStyle w:val="ListParagraph"/>
        <w:numPr>
          <w:ilvl w:val="0"/>
          <w:numId w:val="3"/>
        </w:numPr>
        <w:ind w:left="1080"/>
        <w:rPr>
          <w:rFonts w:cs="Times New Roman"/>
          <w:bCs/>
          <w:iCs/>
          <w:szCs w:val="24"/>
        </w:rPr>
      </w:pPr>
      <w:r>
        <w:rPr>
          <w:rFonts w:cs="Times New Roman"/>
          <w:bCs/>
          <w:iCs/>
          <w:sz w:val="24"/>
          <w:szCs w:val="24"/>
        </w:rPr>
        <w:t xml:space="preserve">Arranged working capital limit of Rs. 1 Cr for Raymark distributors (Pharmaceutical Firm) </w:t>
      </w:r>
    </w:p>
    <w:p w:rsidR="00291671" w:rsidRPr="00FE7E33" w:rsidRDefault="00AD6406">
      <w:pPr>
        <w:pStyle w:val="ListParagraph"/>
        <w:numPr>
          <w:ilvl w:val="0"/>
          <w:numId w:val="3"/>
        </w:numPr>
        <w:ind w:left="1080"/>
        <w:rPr>
          <w:rFonts w:cs="Times New Roman"/>
          <w:bCs/>
          <w:iCs/>
          <w:szCs w:val="24"/>
        </w:rPr>
      </w:pPr>
      <w:r>
        <w:rPr>
          <w:rFonts w:cs="Times New Roman"/>
          <w:bCs/>
          <w:iCs/>
          <w:sz w:val="24"/>
          <w:szCs w:val="24"/>
        </w:rPr>
        <w:t xml:space="preserve">Also worked on the various proposals.  </w:t>
      </w:r>
    </w:p>
    <w:p w:rsidR="00FE7E33" w:rsidRDefault="00FE7E33" w:rsidP="00FE7E33">
      <w:pPr>
        <w:rPr>
          <w:rFonts w:cs="Times New Roman"/>
          <w:bCs/>
          <w:iCs/>
          <w:szCs w:val="24"/>
        </w:rPr>
      </w:pPr>
    </w:p>
    <w:p w:rsidR="00FE7E33" w:rsidRDefault="00FE7E33" w:rsidP="00FE7E33">
      <w:pPr>
        <w:rPr>
          <w:rFonts w:cs="Times New Roman"/>
          <w:bCs/>
          <w:iCs/>
          <w:szCs w:val="24"/>
        </w:rPr>
      </w:pPr>
    </w:p>
    <w:p w:rsidR="00FE7E33" w:rsidRDefault="00FE7E33" w:rsidP="00FE7E33">
      <w:pPr>
        <w:rPr>
          <w:rFonts w:cs="Times New Roman"/>
          <w:bCs/>
          <w:iCs/>
          <w:szCs w:val="24"/>
        </w:rPr>
      </w:pPr>
    </w:p>
    <w:p w:rsidR="00FE7E33" w:rsidRDefault="00FE7E33" w:rsidP="00FE7E33">
      <w:pPr>
        <w:rPr>
          <w:rFonts w:cs="Times New Roman"/>
          <w:bCs/>
          <w:iCs/>
          <w:szCs w:val="24"/>
        </w:rPr>
      </w:pPr>
    </w:p>
    <w:p w:rsidR="00FE7E33" w:rsidRDefault="00FE7E33" w:rsidP="00FE7E33">
      <w:pPr>
        <w:rPr>
          <w:rFonts w:cs="Times New Roman"/>
          <w:bCs/>
          <w:iCs/>
          <w:szCs w:val="24"/>
        </w:rPr>
      </w:pPr>
    </w:p>
    <w:p w:rsidR="00FE7E33" w:rsidRDefault="00FE7E33" w:rsidP="00FE7E33">
      <w:pPr>
        <w:rPr>
          <w:rFonts w:cs="Times New Roman"/>
          <w:bCs/>
          <w:iCs/>
          <w:szCs w:val="24"/>
        </w:rPr>
      </w:pPr>
    </w:p>
    <w:p w:rsidR="00FE7E33" w:rsidRDefault="00FE7E33" w:rsidP="00FE7E33">
      <w:pPr>
        <w:rPr>
          <w:rFonts w:cs="Times New Roman"/>
          <w:bCs/>
          <w:iCs/>
          <w:szCs w:val="24"/>
        </w:rPr>
      </w:pPr>
    </w:p>
    <w:p w:rsidR="00FE7E33" w:rsidRDefault="00FE7E33" w:rsidP="00FE7E33">
      <w:pPr>
        <w:rPr>
          <w:rFonts w:cs="Times New Roman"/>
          <w:bCs/>
          <w:iCs/>
          <w:szCs w:val="24"/>
        </w:rPr>
      </w:pPr>
    </w:p>
    <w:p w:rsidR="00FE7E33" w:rsidRDefault="00FE7E33" w:rsidP="00FE7E33">
      <w:pPr>
        <w:rPr>
          <w:rFonts w:cs="Times New Roman"/>
          <w:bCs/>
          <w:iCs/>
          <w:szCs w:val="24"/>
        </w:rPr>
      </w:pPr>
    </w:p>
    <w:p w:rsidR="00FE7E33" w:rsidRDefault="00FE7E33" w:rsidP="00FE7E33">
      <w:pPr>
        <w:rPr>
          <w:rFonts w:cs="Times New Roman"/>
          <w:bCs/>
          <w:iCs/>
          <w:szCs w:val="24"/>
        </w:rPr>
      </w:pPr>
    </w:p>
    <w:p w:rsidR="00FE7E33" w:rsidRDefault="00FE7E33" w:rsidP="00FE7E33">
      <w:pPr>
        <w:rPr>
          <w:rFonts w:cs="Times New Roman"/>
          <w:bCs/>
          <w:iCs/>
          <w:szCs w:val="24"/>
        </w:rPr>
      </w:pPr>
    </w:p>
    <w:p w:rsidR="00FE7E33" w:rsidRDefault="00FE7E33" w:rsidP="00FE7E33">
      <w:pPr>
        <w:rPr>
          <w:rFonts w:cs="Times New Roman"/>
          <w:bCs/>
          <w:iCs/>
          <w:szCs w:val="24"/>
        </w:rPr>
      </w:pPr>
    </w:p>
    <w:p w:rsidR="00FE7E33" w:rsidRDefault="00FE7E33" w:rsidP="00FE7E33">
      <w:pPr>
        <w:rPr>
          <w:rFonts w:cs="Times New Roman"/>
          <w:bCs/>
          <w:iCs/>
          <w:szCs w:val="24"/>
        </w:rPr>
      </w:pPr>
    </w:p>
    <w:p w:rsidR="00FE7E33" w:rsidRPr="00FE7E33" w:rsidRDefault="00FE7E33" w:rsidP="00FE7E33">
      <w:pPr>
        <w:rPr>
          <w:rFonts w:cs="Times New Roman"/>
          <w:bCs/>
          <w:iCs/>
          <w:szCs w:val="24"/>
        </w:rPr>
      </w:pPr>
    </w:p>
    <w:p w:rsidR="00291671" w:rsidRDefault="00AD6406">
      <w:pPr>
        <w:pStyle w:val="ListParagraph"/>
        <w:numPr>
          <w:ilvl w:val="0"/>
          <w:numId w:val="2"/>
        </w:numPr>
        <w:ind w:left="720"/>
        <w:rPr>
          <w:rFonts w:cs="Times New Roman"/>
          <w:bCs/>
          <w:iCs/>
          <w:szCs w:val="24"/>
        </w:rPr>
      </w:pPr>
      <w:r>
        <w:rPr>
          <w:rFonts w:cs="Times New Roman"/>
          <w:bCs/>
          <w:iCs/>
          <w:sz w:val="24"/>
          <w:szCs w:val="24"/>
        </w:rPr>
        <w:t xml:space="preserve">Responsible to proceed the legal (nec) &amp; valuation of the property which is giving as collateral security to bank. </w:t>
      </w:r>
    </w:p>
    <w:p w:rsidR="00291671" w:rsidRDefault="00AD6406">
      <w:pPr>
        <w:pStyle w:val="ListParagraph"/>
        <w:numPr>
          <w:ilvl w:val="0"/>
          <w:numId w:val="2"/>
        </w:numPr>
        <w:ind w:left="720"/>
        <w:rPr>
          <w:rFonts w:cs="Times New Roman"/>
          <w:bCs/>
          <w:iCs/>
          <w:szCs w:val="24"/>
        </w:rPr>
      </w:pPr>
      <w:r>
        <w:rPr>
          <w:rFonts w:cs="Times New Roman"/>
          <w:bCs/>
          <w:iCs/>
          <w:sz w:val="24"/>
          <w:szCs w:val="24"/>
        </w:rPr>
        <w:t xml:space="preserve">Responsible to make a good external rating for the company/ borrower from icra&amp; brickwork rating agencies. This is acceptable as per the bank norms.  </w:t>
      </w:r>
    </w:p>
    <w:p w:rsidR="00291671" w:rsidRDefault="00AD6406">
      <w:pPr>
        <w:pStyle w:val="ListParagraph"/>
        <w:numPr>
          <w:ilvl w:val="0"/>
          <w:numId w:val="2"/>
        </w:numPr>
        <w:ind w:left="720"/>
        <w:rPr>
          <w:rFonts w:cs="Times New Roman"/>
          <w:bCs/>
          <w:iCs/>
          <w:szCs w:val="24"/>
        </w:rPr>
      </w:pPr>
      <w:r>
        <w:rPr>
          <w:rFonts w:cs="Times New Roman"/>
          <w:bCs/>
          <w:iCs/>
          <w:sz w:val="24"/>
          <w:szCs w:val="24"/>
        </w:rPr>
        <w:t xml:space="preserve">Responsible for making a good liasoning with banker (AGM, DGM, Chief Manager) and keep a coordination &amp; follow with banker &amp; client.      </w:t>
      </w:r>
    </w:p>
    <w:p w:rsidR="00291671" w:rsidRDefault="00AD6406">
      <w:pPr>
        <w:pStyle w:val="ListParagraph"/>
        <w:numPr>
          <w:ilvl w:val="0"/>
          <w:numId w:val="2"/>
        </w:numPr>
        <w:ind w:left="720"/>
        <w:rPr>
          <w:rFonts w:cs="Times New Roman"/>
          <w:bCs/>
          <w:iCs/>
          <w:szCs w:val="24"/>
        </w:rPr>
      </w:pPr>
      <w:r>
        <w:rPr>
          <w:rFonts w:cs="Times New Roman"/>
          <w:bCs/>
          <w:iCs/>
          <w:sz w:val="24"/>
          <w:szCs w:val="24"/>
        </w:rPr>
        <w:t xml:space="preserve">Highly accomplished Sales Representative with over 3 years of experience in baking loan product. </w:t>
      </w:r>
    </w:p>
    <w:p w:rsidR="00291671" w:rsidRDefault="00AD6406">
      <w:pPr>
        <w:pStyle w:val="ListParagraph"/>
        <w:numPr>
          <w:ilvl w:val="0"/>
          <w:numId w:val="2"/>
        </w:numPr>
        <w:ind w:left="720"/>
        <w:rPr>
          <w:rFonts w:cs="Times New Roman"/>
          <w:bCs/>
          <w:iCs/>
          <w:szCs w:val="24"/>
        </w:rPr>
      </w:pPr>
      <w:r>
        <w:rPr>
          <w:rFonts w:cs="Times New Roman"/>
          <w:bCs/>
          <w:iCs/>
          <w:sz w:val="24"/>
          <w:szCs w:val="24"/>
        </w:rPr>
        <w:t xml:space="preserve">Comprehensive background in loan products </w:t>
      </w:r>
    </w:p>
    <w:p w:rsidR="00291671" w:rsidRDefault="00AD6406">
      <w:pPr>
        <w:pStyle w:val="ListParagraph"/>
        <w:numPr>
          <w:ilvl w:val="0"/>
          <w:numId w:val="2"/>
        </w:numPr>
        <w:ind w:left="720"/>
        <w:rPr>
          <w:rFonts w:cs="Times New Roman"/>
          <w:bCs/>
          <w:iCs/>
          <w:szCs w:val="24"/>
        </w:rPr>
      </w:pPr>
      <w:r>
        <w:rPr>
          <w:rFonts w:cs="Times New Roman"/>
          <w:bCs/>
          <w:iCs/>
          <w:sz w:val="24"/>
          <w:szCs w:val="24"/>
        </w:rPr>
        <w:t xml:space="preserve">Played a vital role in  </w:t>
      </w:r>
    </w:p>
    <w:p w:rsidR="00291671" w:rsidRDefault="00AD6406">
      <w:pPr>
        <w:pStyle w:val="ListParagraph"/>
        <w:numPr>
          <w:ilvl w:val="0"/>
          <w:numId w:val="2"/>
        </w:numPr>
        <w:spacing w:after="60"/>
        <w:ind w:left="720" w:hanging="357"/>
        <w:rPr>
          <w:rFonts w:cs="Times New Roman"/>
          <w:bCs/>
          <w:sz w:val="24"/>
          <w:szCs w:val="24"/>
        </w:rPr>
      </w:pPr>
      <w:r>
        <w:rPr>
          <w:rFonts w:cs="Times New Roman"/>
          <w:bCs/>
          <w:sz w:val="24"/>
          <w:szCs w:val="24"/>
        </w:rPr>
        <w:t>Responsible for Direct Reporting to Director</w:t>
      </w:r>
    </w:p>
    <w:p w:rsidR="00291671" w:rsidRDefault="00291671">
      <w:pPr>
        <w:rPr>
          <w:rFonts w:cs="Times New Roman"/>
          <w:b/>
          <w:sz w:val="18"/>
          <w:szCs w:val="18"/>
        </w:rPr>
      </w:pPr>
    </w:p>
    <w:p w:rsidR="00291671" w:rsidRDefault="00AD6406">
      <w:pPr>
        <w:rPr>
          <w:rFonts w:cs="Times New Roman"/>
          <w:sz w:val="24"/>
          <w:szCs w:val="24"/>
        </w:rPr>
      </w:pPr>
      <w:r>
        <w:rPr>
          <w:rFonts w:cs="Times New Roman"/>
          <w:b/>
          <w:sz w:val="24"/>
          <w:szCs w:val="24"/>
        </w:rPr>
        <w:t>Organization</w:t>
      </w:r>
      <w:r>
        <w:rPr>
          <w:rFonts w:cs="Times New Roman"/>
          <w:sz w:val="24"/>
          <w:szCs w:val="24"/>
        </w:rPr>
        <w:t xml:space="preserve">: </w:t>
      </w:r>
      <w:r>
        <w:rPr>
          <w:rFonts w:cs="Times New Roman"/>
          <w:b/>
          <w:sz w:val="24"/>
          <w:szCs w:val="24"/>
        </w:rPr>
        <w:t xml:space="preserve">NIMT Group (National Institute of Management and Technology) </w:t>
      </w:r>
    </w:p>
    <w:p w:rsidR="00291671" w:rsidRDefault="00AD6406">
      <w:pPr>
        <w:rPr>
          <w:rFonts w:cs="Times New Roman"/>
          <w:sz w:val="24"/>
          <w:szCs w:val="24"/>
        </w:rPr>
      </w:pPr>
      <w:r>
        <w:rPr>
          <w:rFonts w:cs="Times New Roman"/>
          <w:b/>
          <w:sz w:val="24"/>
          <w:szCs w:val="24"/>
        </w:rPr>
        <w:t>Designation:</w:t>
      </w:r>
      <w:r>
        <w:rPr>
          <w:rFonts w:cs="Times New Roman"/>
          <w:sz w:val="24"/>
          <w:szCs w:val="24"/>
        </w:rPr>
        <w:t xml:space="preserve"> Account Assistant </w:t>
      </w:r>
    </w:p>
    <w:p w:rsidR="00291671" w:rsidRDefault="00AD6406">
      <w:pPr>
        <w:rPr>
          <w:rFonts w:cs="Times New Roman"/>
          <w:b/>
          <w:sz w:val="24"/>
          <w:szCs w:val="24"/>
          <w:lang w:val="en-IN"/>
        </w:rPr>
      </w:pPr>
      <w:r>
        <w:rPr>
          <w:rFonts w:cs="Times New Roman"/>
          <w:b/>
          <w:sz w:val="24"/>
          <w:szCs w:val="24"/>
        </w:rPr>
        <w:t>Period: (December 2013 to June 2014</w:t>
      </w:r>
      <w:r>
        <w:rPr>
          <w:rFonts w:cs="Times New Roman"/>
          <w:b/>
          <w:sz w:val="24"/>
          <w:szCs w:val="24"/>
          <w:lang w:val="en-IN"/>
        </w:rPr>
        <w:t>)</w:t>
      </w:r>
    </w:p>
    <w:p w:rsidR="00291671" w:rsidRDefault="00AD6406">
      <w:pPr>
        <w:rPr>
          <w:rFonts w:cs="Times New Roman"/>
          <w:sz w:val="24"/>
          <w:szCs w:val="24"/>
        </w:rPr>
      </w:pPr>
      <w:r>
        <w:rPr>
          <w:rFonts w:cs="Times New Roman"/>
          <w:b/>
          <w:sz w:val="24"/>
          <w:szCs w:val="24"/>
        </w:rPr>
        <w:t xml:space="preserve">Company Profile: </w:t>
      </w:r>
      <w:r>
        <w:rPr>
          <w:rFonts w:cs="Times New Roman"/>
          <w:sz w:val="24"/>
          <w:szCs w:val="24"/>
        </w:rPr>
        <w:t>Education Institutions Group</w:t>
      </w:r>
    </w:p>
    <w:p w:rsidR="00291671" w:rsidRDefault="00AD6406">
      <w:pPr>
        <w:rPr>
          <w:rFonts w:cs="Times New Roman"/>
          <w:sz w:val="24"/>
          <w:szCs w:val="24"/>
        </w:rPr>
      </w:pPr>
      <w:r>
        <w:rPr>
          <w:rFonts w:cs="Times New Roman"/>
          <w:b/>
          <w:sz w:val="24"/>
          <w:szCs w:val="24"/>
        </w:rPr>
        <w:t>Work Profile:</w:t>
      </w:r>
    </w:p>
    <w:p w:rsidR="00291671" w:rsidRDefault="00AD6406">
      <w:pPr>
        <w:pStyle w:val="ListParagraph"/>
        <w:numPr>
          <w:ilvl w:val="0"/>
          <w:numId w:val="2"/>
        </w:numPr>
        <w:ind w:left="720"/>
        <w:rPr>
          <w:rFonts w:cs="Times New Roman"/>
          <w:b/>
          <w:sz w:val="24"/>
          <w:szCs w:val="24"/>
        </w:rPr>
      </w:pPr>
      <w:r>
        <w:rPr>
          <w:rFonts w:cs="Times New Roman"/>
          <w:sz w:val="24"/>
          <w:szCs w:val="24"/>
        </w:rPr>
        <w:t>Responsible for Completion of Annual Accounts of the Group</w:t>
      </w:r>
    </w:p>
    <w:p w:rsidR="00291671" w:rsidRDefault="00AD6406">
      <w:pPr>
        <w:pStyle w:val="ListParagraph"/>
        <w:numPr>
          <w:ilvl w:val="0"/>
          <w:numId w:val="2"/>
        </w:numPr>
        <w:ind w:left="720"/>
        <w:rPr>
          <w:rFonts w:cs="Times New Roman"/>
          <w:b/>
          <w:sz w:val="24"/>
          <w:szCs w:val="24"/>
        </w:rPr>
      </w:pPr>
      <w:r>
        <w:rPr>
          <w:rFonts w:cs="Times New Roman"/>
          <w:sz w:val="24"/>
          <w:szCs w:val="24"/>
        </w:rPr>
        <w:t>Responsible for Filing of TDS and Service Tax Returns, ROC, Income Tax Return of Individuals &amp; Companies, MIS</w:t>
      </w:r>
    </w:p>
    <w:p w:rsidR="00291671" w:rsidRDefault="00AD6406">
      <w:pPr>
        <w:pStyle w:val="ListParagraph"/>
        <w:numPr>
          <w:ilvl w:val="0"/>
          <w:numId w:val="2"/>
        </w:numPr>
        <w:ind w:left="714" w:hanging="357"/>
        <w:rPr>
          <w:rFonts w:cs="Times New Roman"/>
          <w:bCs/>
          <w:sz w:val="24"/>
          <w:szCs w:val="24"/>
        </w:rPr>
      </w:pPr>
      <w:r>
        <w:rPr>
          <w:rFonts w:cs="Times New Roman"/>
          <w:bCs/>
          <w:sz w:val="24"/>
          <w:szCs w:val="24"/>
        </w:rPr>
        <w:t>Responsible for Implementation &amp; checking of Internal Controls for the purpose of Internal Audit</w:t>
      </w:r>
    </w:p>
    <w:p w:rsidR="00291671" w:rsidRDefault="00AD6406" w:rsidP="00FE7E33">
      <w:pPr>
        <w:pStyle w:val="ListParagraph"/>
        <w:numPr>
          <w:ilvl w:val="0"/>
          <w:numId w:val="2"/>
        </w:numPr>
        <w:spacing w:after="60"/>
        <w:ind w:left="720" w:hanging="357"/>
        <w:rPr>
          <w:rFonts w:cs="Times New Roman"/>
          <w:bCs/>
          <w:sz w:val="24"/>
          <w:szCs w:val="24"/>
        </w:rPr>
      </w:pPr>
      <w:r>
        <w:rPr>
          <w:rFonts w:cs="Times New Roman"/>
          <w:bCs/>
          <w:sz w:val="24"/>
          <w:szCs w:val="24"/>
        </w:rPr>
        <w:t>Responsible for Direct Reporting to Chairman</w:t>
      </w:r>
    </w:p>
    <w:p w:rsidR="00FE7E33" w:rsidRPr="00FE7E33" w:rsidRDefault="00FE7E33" w:rsidP="00FE7E33">
      <w:pPr>
        <w:pStyle w:val="ListParagraph"/>
        <w:numPr>
          <w:ilvl w:val="0"/>
          <w:numId w:val="2"/>
        </w:numPr>
        <w:spacing w:after="60"/>
        <w:ind w:left="720" w:hanging="357"/>
        <w:rPr>
          <w:rFonts w:cs="Times New Roman"/>
          <w:bCs/>
          <w:sz w:val="24"/>
          <w:szCs w:val="24"/>
        </w:rPr>
      </w:pPr>
    </w:p>
    <w:p w:rsidR="00291671" w:rsidRDefault="00AD6406">
      <w:pPr>
        <w:rPr>
          <w:rFonts w:cs="Times New Roman"/>
          <w:sz w:val="24"/>
          <w:szCs w:val="24"/>
        </w:rPr>
      </w:pPr>
      <w:r>
        <w:rPr>
          <w:rFonts w:cs="Times New Roman"/>
          <w:b/>
          <w:sz w:val="24"/>
          <w:szCs w:val="24"/>
        </w:rPr>
        <w:t>Organization</w:t>
      </w:r>
      <w:r>
        <w:rPr>
          <w:rFonts w:cs="Times New Roman"/>
          <w:sz w:val="24"/>
          <w:szCs w:val="24"/>
        </w:rPr>
        <w:t>:  Chartered Accounting Firm</w:t>
      </w:r>
    </w:p>
    <w:p w:rsidR="00291671" w:rsidRDefault="00AD6406">
      <w:pPr>
        <w:rPr>
          <w:rFonts w:cs="Times New Roman"/>
          <w:sz w:val="24"/>
          <w:szCs w:val="24"/>
        </w:rPr>
      </w:pPr>
      <w:r>
        <w:rPr>
          <w:rFonts w:cs="Times New Roman"/>
          <w:b/>
          <w:sz w:val="24"/>
          <w:szCs w:val="24"/>
        </w:rPr>
        <w:t>Designation:</w:t>
      </w:r>
      <w:r>
        <w:rPr>
          <w:rFonts w:cs="Times New Roman"/>
          <w:sz w:val="24"/>
          <w:szCs w:val="24"/>
        </w:rPr>
        <w:t xml:space="preserve"> Trainee  </w:t>
      </w:r>
      <w:r>
        <w:rPr>
          <w:rFonts w:cs="Times New Roman"/>
          <w:sz w:val="24"/>
          <w:szCs w:val="24"/>
        </w:rPr>
        <w:tab/>
      </w:r>
    </w:p>
    <w:p w:rsidR="00291671" w:rsidRDefault="00AD6406">
      <w:pPr>
        <w:rPr>
          <w:rFonts w:cs="Times New Roman"/>
          <w:b/>
          <w:sz w:val="24"/>
          <w:szCs w:val="24"/>
        </w:rPr>
      </w:pPr>
      <w:r>
        <w:rPr>
          <w:rFonts w:cs="Times New Roman"/>
          <w:b/>
          <w:sz w:val="24"/>
          <w:szCs w:val="24"/>
        </w:rPr>
        <w:t xml:space="preserve">Period: </w:t>
      </w:r>
      <w:r>
        <w:rPr>
          <w:rFonts w:cs="Times New Roman"/>
          <w:sz w:val="24"/>
          <w:szCs w:val="24"/>
        </w:rPr>
        <w:t xml:space="preserve">Six months </w:t>
      </w:r>
    </w:p>
    <w:p w:rsidR="00291671" w:rsidRDefault="00AD6406">
      <w:pPr>
        <w:rPr>
          <w:rFonts w:cs="Times New Roman"/>
          <w:sz w:val="24"/>
          <w:szCs w:val="24"/>
        </w:rPr>
      </w:pPr>
      <w:r>
        <w:rPr>
          <w:rFonts w:cs="Times New Roman"/>
          <w:b/>
          <w:sz w:val="24"/>
          <w:szCs w:val="24"/>
        </w:rPr>
        <w:t xml:space="preserve">Company Profile: </w:t>
      </w:r>
      <w:r>
        <w:rPr>
          <w:rFonts w:cs="Times New Roman"/>
          <w:sz w:val="24"/>
          <w:szCs w:val="24"/>
        </w:rPr>
        <w:t>Chartered Accountants Firm</w:t>
      </w:r>
    </w:p>
    <w:p w:rsidR="00291671" w:rsidRDefault="00AD6406">
      <w:pPr>
        <w:rPr>
          <w:rFonts w:cs="Times New Roman"/>
          <w:b/>
          <w:sz w:val="24"/>
          <w:szCs w:val="24"/>
        </w:rPr>
      </w:pPr>
      <w:r>
        <w:rPr>
          <w:rFonts w:cs="Times New Roman"/>
          <w:b/>
          <w:sz w:val="24"/>
          <w:szCs w:val="24"/>
        </w:rPr>
        <w:t>Work Profile:</w:t>
      </w:r>
    </w:p>
    <w:p w:rsidR="00291671" w:rsidRDefault="00AD6406">
      <w:pPr>
        <w:pStyle w:val="ListParagraph"/>
        <w:numPr>
          <w:ilvl w:val="0"/>
          <w:numId w:val="2"/>
        </w:numPr>
        <w:ind w:left="714" w:hanging="357"/>
        <w:rPr>
          <w:rFonts w:cs="Times New Roman"/>
          <w:b/>
          <w:sz w:val="24"/>
          <w:szCs w:val="24"/>
        </w:rPr>
      </w:pPr>
      <w:r>
        <w:rPr>
          <w:rFonts w:cs="Times New Roman"/>
          <w:sz w:val="24"/>
          <w:szCs w:val="24"/>
        </w:rPr>
        <w:t>Analysis of Financial Statements.</w:t>
      </w:r>
    </w:p>
    <w:p w:rsidR="00291671" w:rsidRDefault="00AD6406">
      <w:pPr>
        <w:pStyle w:val="ListParagraph"/>
        <w:numPr>
          <w:ilvl w:val="0"/>
          <w:numId w:val="2"/>
        </w:numPr>
        <w:ind w:left="714" w:hanging="357"/>
        <w:rPr>
          <w:rFonts w:cs="Times New Roman"/>
          <w:b/>
          <w:sz w:val="24"/>
          <w:szCs w:val="24"/>
        </w:rPr>
      </w:pPr>
      <w:r>
        <w:rPr>
          <w:rFonts w:cs="Times New Roman"/>
          <w:sz w:val="24"/>
          <w:szCs w:val="24"/>
        </w:rPr>
        <w:t>Compilations of data and records for issuance of Certificates to the clients.</w:t>
      </w:r>
    </w:p>
    <w:p w:rsidR="00291671" w:rsidRDefault="00AD6406">
      <w:pPr>
        <w:pStyle w:val="ListParagraph"/>
        <w:numPr>
          <w:ilvl w:val="0"/>
          <w:numId w:val="2"/>
        </w:numPr>
        <w:ind w:left="714" w:hanging="357"/>
        <w:rPr>
          <w:rFonts w:cs="Times New Roman"/>
          <w:b/>
          <w:sz w:val="24"/>
          <w:szCs w:val="24"/>
        </w:rPr>
      </w:pPr>
      <w:r>
        <w:rPr>
          <w:rFonts w:cs="Times New Roman"/>
          <w:sz w:val="24"/>
          <w:szCs w:val="24"/>
        </w:rPr>
        <w:t>Preparations of Project Reports for clients for financing.</w:t>
      </w:r>
    </w:p>
    <w:p w:rsidR="00291671" w:rsidRDefault="00AD6406">
      <w:pPr>
        <w:pStyle w:val="ListParagraph"/>
        <w:numPr>
          <w:ilvl w:val="0"/>
          <w:numId w:val="2"/>
        </w:numPr>
        <w:ind w:left="714" w:hanging="357"/>
        <w:rPr>
          <w:rFonts w:cs="Times New Roman"/>
          <w:b/>
          <w:sz w:val="24"/>
          <w:szCs w:val="24"/>
        </w:rPr>
      </w:pPr>
      <w:r>
        <w:rPr>
          <w:rFonts w:cs="Times New Roman"/>
          <w:sz w:val="24"/>
          <w:szCs w:val="24"/>
        </w:rPr>
        <w:t>Appearing before Sales Tax Assessment Authorities.</w:t>
      </w:r>
    </w:p>
    <w:p w:rsidR="00291671" w:rsidRDefault="00AD6406">
      <w:pPr>
        <w:pStyle w:val="ListParagraph"/>
        <w:numPr>
          <w:ilvl w:val="0"/>
          <w:numId w:val="2"/>
        </w:numPr>
        <w:ind w:left="714" w:hanging="357"/>
        <w:rPr>
          <w:rFonts w:cs="Times New Roman"/>
          <w:b/>
          <w:sz w:val="24"/>
          <w:szCs w:val="24"/>
        </w:rPr>
      </w:pPr>
      <w:r>
        <w:rPr>
          <w:rFonts w:cs="Times New Roman"/>
          <w:sz w:val="24"/>
          <w:szCs w:val="24"/>
        </w:rPr>
        <w:t>Preparations and Filing of Sales Tax /Income Tax/ TDS Returns.</w:t>
      </w:r>
    </w:p>
    <w:p w:rsidR="00291671" w:rsidRDefault="00AD6406">
      <w:pPr>
        <w:pStyle w:val="ListParagraph"/>
        <w:numPr>
          <w:ilvl w:val="0"/>
          <w:numId w:val="2"/>
        </w:numPr>
        <w:ind w:left="714" w:hanging="357"/>
        <w:rPr>
          <w:rFonts w:cs="Times New Roman"/>
          <w:b/>
          <w:sz w:val="24"/>
          <w:szCs w:val="24"/>
        </w:rPr>
      </w:pPr>
      <w:r>
        <w:rPr>
          <w:rFonts w:cs="Times New Roman"/>
          <w:sz w:val="24"/>
          <w:szCs w:val="24"/>
        </w:rPr>
        <w:t>All Types of MCA Filings of Companies/ Formation of New Companies</w:t>
      </w:r>
    </w:p>
    <w:p w:rsidR="00291671" w:rsidRDefault="00AD6406">
      <w:pPr>
        <w:pBdr>
          <w:bottom w:val="single" w:sz="4" w:space="1" w:color="auto"/>
        </w:pBdr>
        <w:spacing w:before="240"/>
        <w:rPr>
          <w:rFonts w:cs="Times New Roman"/>
          <w:b/>
          <w:sz w:val="24"/>
          <w:szCs w:val="24"/>
        </w:rPr>
      </w:pPr>
      <w:r>
        <w:rPr>
          <w:rFonts w:cs="Times New Roman"/>
          <w:b/>
          <w:sz w:val="24"/>
          <w:szCs w:val="24"/>
        </w:rPr>
        <w:t>PROFESSIONAL QUALIFICATIONS</w:t>
      </w:r>
    </w:p>
    <w:tbl>
      <w:tblPr>
        <w:tblStyle w:val="TableGrid"/>
        <w:tblpPr w:leftFromText="180" w:rightFromText="180" w:vertAnchor="text" w:horzAnchor="margin" w:tblpY="366"/>
        <w:tblW w:w="9377" w:type="dxa"/>
        <w:tblLayout w:type="fixed"/>
        <w:tblLook w:val="04A0"/>
      </w:tblPr>
      <w:tblGrid>
        <w:gridCol w:w="2344"/>
        <w:gridCol w:w="2344"/>
        <w:gridCol w:w="2344"/>
        <w:gridCol w:w="2345"/>
      </w:tblGrid>
      <w:tr w:rsidR="00291671">
        <w:trPr>
          <w:trHeight w:val="262"/>
        </w:trPr>
        <w:tc>
          <w:tcPr>
            <w:tcW w:w="2344" w:type="dxa"/>
          </w:tcPr>
          <w:p w:rsidR="00291671" w:rsidRDefault="00AD6406">
            <w:pPr>
              <w:spacing w:after="100"/>
              <w:jc w:val="center"/>
              <w:rPr>
                <w:rFonts w:cs="Times New Roman"/>
                <w:b/>
              </w:rPr>
            </w:pPr>
            <w:r>
              <w:rPr>
                <w:rFonts w:cs="Times New Roman"/>
                <w:b/>
              </w:rPr>
              <w:t>Particular</w:t>
            </w:r>
          </w:p>
        </w:tc>
        <w:tc>
          <w:tcPr>
            <w:tcW w:w="2344" w:type="dxa"/>
          </w:tcPr>
          <w:p w:rsidR="00291671" w:rsidRDefault="00AD6406">
            <w:pPr>
              <w:spacing w:after="100"/>
              <w:jc w:val="center"/>
              <w:rPr>
                <w:rFonts w:cs="Times New Roman"/>
                <w:b/>
              </w:rPr>
            </w:pPr>
            <w:r>
              <w:rPr>
                <w:rFonts w:cs="Times New Roman"/>
                <w:b/>
              </w:rPr>
              <w:t>Institution</w:t>
            </w:r>
          </w:p>
        </w:tc>
        <w:tc>
          <w:tcPr>
            <w:tcW w:w="2344" w:type="dxa"/>
          </w:tcPr>
          <w:p w:rsidR="00291671" w:rsidRDefault="00AD6406">
            <w:pPr>
              <w:spacing w:after="100"/>
              <w:jc w:val="center"/>
              <w:rPr>
                <w:rFonts w:cs="Times New Roman"/>
                <w:b/>
              </w:rPr>
            </w:pPr>
            <w:r>
              <w:rPr>
                <w:rFonts w:cs="Times New Roman"/>
                <w:b/>
              </w:rPr>
              <w:t>Year of passing</w:t>
            </w:r>
          </w:p>
        </w:tc>
        <w:tc>
          <w:tcPr>
            <w:tcW w:w="2345" w:type="dxa"/>
          </w:tcPr>
          <w:p w:rsidR="00291671" w:rsidRDefault="00AD6406">
            <w:pPr>
              <w:spacing w:after="100"/>
              <w:jc w:val="center"/>
              <w:rPr>
                <w:rFonts w:cs="Times New Roman"/>
                <w:b/>
              </w:rPr>
            </w:pPr>
            <w:r>
              <w:rPr>
                <w:rFonts w:cs="Times New Roman"/>
                <w:b/>
              </w:rPr>
              <w:t xml:space="preserve">% </w:t>
            </w:r>
          </w:p>
        </w:tc>
      </w:tr>
      <w:tr w:rsidR="00291671">
        <w:trPr>
          <w:trHeight w:val="244"/>
        </w:trPr>
        <w:tc>
          <w:tcPr>
            <w:tcW w:w="2344" w:type="dxa"/>
          </w:tcPr>
          <w:p w:rsidR="00291671" w:rsidRDefault="00AD6406">
            <w:pPr>
              <w:spacing w:after="100"/>
              <w:jc w:val="center"/>
              <w:rPr>
                <w:rFonts w:cs="Times New Roman"/>
                <w:bCs/>
              </w:rPr>
            </w:pPr>
            <w:r>
              <w:rPr>
                <w:rFonts w:cs="Times New Roman"/>
                <w:bCs/>
              </w:rPr>
              <w:t>CPT</w:t>
            </w:r>
          </w:p>
        </w:tc>
        <w:tc>
          <w:tcPr>
            <w:tcW w:w="2344" w:type="dxa"/>
          </w:tcPr>
          <w:p w:rsidR="00291671" w:rsidRDefault="00AD6406">
            <w:pPr>
              <w:spacing w:after="100"/>
              <w:jc w:val="center"/>
              <w:rPr>
                <w:rFonts w:cs="Times New Roman"/>
                <w:bCs/>
              </w:rPr>
            </w:pPr>
            <w:r>
              <w:rPr>
                <w:rFonts w:cs="Times New Roman"/>
                <w:bCs/>
              </w:rPr>
              <w:t>ICAI</w:t>
            </w:r>
          </w:p>
        </w:tc>
        <w:tc>
          <w:tcPr>
            <w:tcW w:w="2344" w:type="dxa"/>
          </w:tcPr>
          <w:p w:rsidR="00291671" w:rsidRDefault="00AD6406">
            <w:pPr>
              <w:spacing w:after="100"/>
              <w:jc w:val="center"/>
              <w:rPr>
                <w:rFonts w:cs="Times New Roman"/>
                <w:bCs/>
              </w:rPr>
            </w:pPr>
            <w:r>
              <w:rPr>
                <w:rFonts w:cs="Times New Roman"/>
                <w:bCs/>
              </w:rPr>
              <w:t>June 2011</w:t>
            </w:r>
          </w:p>
        </w:tc>
        <w:tc>
          <w:tcPr>
            <w:tcW w:w="2345" w:type="dxa"/>
          </w:tcPr>
          <w:p w:rsidR="00291671" w:rsidRDefault="00AD6406">
            <w:pPr>
              <w:spacing w:after="100"/>
              <w:jc w:val="center"/>
              <w:rPr>
                <w:rFonts w:cs="Times New Roman"/>
                <w:bCs/>
              </w:rPr>
            </w:pPr>
            <w:r>
              <w:rPr>
                <w:rFonts w:cs="Times New Roman"/>
                <w:bCs/>
              </w:rPr>
              <w:t>60.00</w:t>
            </w:r>
          </w:p>
        </w:tc>
      </w:tr>
      <w:tr w:rsidR="00291671">
        <w:trPr>
          <w:trHeight w:val="236"/>
        </w:trPr>
        <w:tc>
          <w:tcPr>
            <w:tcW w:w="2344" w:type="dxa"/>
          </w:tcPr>
          <w:p w:rsidR="00291671" w:rsidRDefault="00AD6406">
            <w:pPr>
              <w:spacing w:after="100"/>
              <w:jc w:val="center"/>
              <w:rPr>
                <w:rFonts w:cs="Times New Roman"/>
                <w:bCs/>
              </w:rPr>
            </w:pPr>
            <w:r>
              <w:rPr>
                <w:rFonts w:cs="Times New Roman"/>
                <w:bCs/>
              </w:rPr>
              <w:t>IPCC</w:t>
            </w:r>
          </w:p>
        </w:tc>
        <w:tc>
          <w:tcPr>
            <w:tcW w:w="2344" w:type="dxa"/>
          </w:tcPr>
          <w:p w:rsidR="00291671" w:rsidRDefault="00AD6406">
            <w:pPr>
              <w:spacing w:after="100"/>
              <w:jc w:val="center"/>
              <w:rPr>
                <w:rFonts w:cs="Times New Roman"/>
                <w:bCs/>
              </w:rPr>
            </w:pPr>
            <w:r>
              <w:rPr>
                <w:rFonts w:cs="Times New Roman"/>
                <w:bCs/>
              </w:rPr>
              <w:t>ICAI</w:t>
            </w:r>
          </w:p>
        </w:tc>
        <w:tc>
          <w:tcPr>
            <w:tcW w:w="2344" w:type="dxa"/>
          </w:tcPr>
          <w:p w:rsidR="00291671" w:rsidRDefault="00AD6406">
            <w:pPr>
              <w:spacing w:after="100"/>
              <w:jc w:val="center"/>
              <w:rPr>
                <w:rFonts w:cs="Times New Roman"/>
                <w:bCs/>
              </w:rPr>
            </w:pPr>
            <w:r>
              <w:rPr>
                <w:rFonts w:cs="Times New Roman"/>
                <w:bCs/>
              </w:rPr>
              <w:t>November, 2013</w:t>
            </w:r>
          </w:p>
        </w:tc>
        <w:tc>
          <w:tcPr>
            <w:tcW w:w="2345" w:type="dxa"/>
          </w:tcPr>
          <w:p w:rsidR="00291671" w:rsidRDefault="00AD6406">
            <w:pPr>
              <w:spacing w:after="100"/>
              <w:jc w:val="center"/>
              <w:rPr>
                <w:rFonts w:cs="Times New Roman"/>
                <w:bCs/>
              </w:rPr>
            </w:pPr>
            <w:r>
              <w:rPr>
                <w:rFonts w:cs="Times New Roman"/>
                <w:bCs/>
              </w:rPr>
              <w:t>53.00</w:t>
            </w:r>
          </w:p>
        </w:tc>
      </w:tr>
    </w:tbl>
    <w:p w:rsidR="00291671" w:rsidRDefault="00AD6406">
      <w:pPr>
        <w:pBdr>
          <w:bottom w:val="single" w:sz="4" w:space="1" w:color="auto"/>
        </w:pBdr>
        <w:spacing w:before="240"/>
        <w:rPr>
          <w:rFonts w:cs="Times New Roman"/>
          <w:b/>
          <w:sz w:val="24"/>
          <w:szCs w:val="24"/>
        </w:rPr>
      </w:pPr>
      <w:r>
        <w:rPr>
          <w:rFonts w:cs="Times New Roman"/>
          <w:b/>
          <w:sz w:val="24"/>
          <w:szCs w:val="24"/>
        </w:rPr>
        <w:t>ACADEMIC QUALIFICATIONS</w:t>
      </w:r>
    </w:p>
    <w:tbl>
      <w:tblPr>
        <w:tblStyle w:val="TableGrid"/>
        <w:tblpPr w:leftFromText="180" w:rightFromText="180" w:vertAnchor="text" w:horzAnchor="margin" w:tblpY="339"/>
        <w:tblW w:w="9490" w:type="dxa"/>
        <w:tblLayout w:type="fixed"/>
        <w:tblLook w:val="04A0"/>
      </w:tblPr>
      <w:tblGrid>
        <w:gridCol w:w="2372"/>
        <w:gridCol w:w="2374"/>
        <w:gridCol w:w="2372"/>
        <w:gridCol w:w="2372"/>
      </w:tblGrid>
      <w:tr w:rsidR="00291671">
        <w:trPr>
          <w:trHeight w:val="413"/>
        </w:trPr>
        <w:tc>
          <w:tcPr>
            <w:tcW w:w="2372" w:type="dxa"/>
          </w:tcPr>
          <w:p w:rsidR="00291671" w:rsidRDefault="00AD6406">
            <w:pPr>
              <w:spacing w:after="100"/>
              <w:jc w:val="center"/>
              <w:rPr>
                <w:rFonts w:cs="Times New Roman"/>
                <w:b/>
              </w:rPr>
            </w:pPr>
            <w:r>
              <w:rPr>
                <w:rFonts w:cs="Times New Roman"/>
                <w:b/>
              </w:rPr>
              <w:t>Particular</w:t>
            </w:r>
          </w:p>
        </w:tc>
        <w:tc>
          <w:tcPr>
            <w:tcW w:w="2374" w:type="dxa"/>
          </w:tcPr>
          <w:p w:rsidR="00291671" w:rsidRDefault="00AD6406">
            <w:pPr>
              <w:spacing w:after="100"/>
              <w:jc w:val="center"/>
              <w:rPr>
                <w:rFonts w:cs="Times New Roman"/>
                <w:b/>
              </w:rPr>
            </w:pPr>
            <w:r>
              <w:rPr>
                <w:rFonts w:cs="Times New Roman"/>
                <w:b/>
              </w:rPr>
              <w:t>University/Board</w:t>
            </w:r>
          </w:p>
        </w:tc>
        <w:tc>
          <w:tcPr>
            <w:tcW w:w="2372" w:type="dxa"/>
          </w:tcPr>
          <w:p w:rsidR="00291671" w:rsidRDefault="00AD6406">
            <w:pPr>
              <w:spacing w:after="100"/>
              <w:jc w:val="center"/>
              <w:rPr>
                <w:rFonts w:cs="Times New Roman"/>
                <w:b/>
              </w:rPr>
            </w:pPr>
            <w:r>
              <w:rPr>
                <w:rFonts w:cs="Times New Roman"/>
                <w:b/>
              </w:rPr>
              <w:t>Year of passing</w:t>
            </w:r>
          </w:p>
        </w:tc>
        <w:tc>
          <w:tcPr>
            <w:tcW w:w="2372" w:type="dxa"/>
          </w:tcPr>
          <w:p w:rsidR="00291671" w:rsidRDefault="00AD6406">
            <w:pPr>
              <w:spacing w:after="100"/>
              <w:jc w:val="center"/>
              <w:rPr>
                <w:rFonts w:cs="Times New Roman"/>
                <w:b/>
              </w:rPr>
            </w:pPr>
            <w:r>
              <w:rPr>
                <w:rFonts w:cs="Times New Roman"/>
                <w:b/>
              </w:rPr>
              <w:t>%</w:t>
            </w:r>
          </w:p>
        </w:tc>
      </w:tr>
      <w:tr w:rsidR="00291671">
        <w:trPr>
          <w:trHeight w:val="375"/>
        </w:trPr>
        <w:tc>
          <w:tcPr>
            <w:tcW w:w="2372" w:type="dxa"/>
          </w:tcPr>
          <w:p w:rsidR="00291671" w:rsidRDefault="00AD6406">
            <w:pPr>
              <w:spacing w:after="100"/>
              <w:jc w:val="center"/>
              <w:rPr>
                <w:rFonts w:cs="Times New Roman"/>
                <w:bCs/>
              </w:rPr>
            </w:pPr>
            <w:r>
              <w:rPr>
                <w:rFonts w:cs="Times New Roman"/>
                <w:bCs/>
              </w:rPr>
              <w:t xml:space="preserve">B.Com </w:t>
            </w:r>
          </w:p>
        </w:tc>
        <w:tc>
          <w:tcPr>
            <w:tcW w:w="2374" w:type="dxa"/>
          </w:tcPr>
          <w:p w:rsidR="00291671" w:rsidRDefault="00AD6406">
            <w:pPr>
              <w:spacing w:after="100"/>
              <w:jc w:val="center"/>
              <w:rPr>
                <w:rFonts w:cs="Times New Roman"/>
                <w:bCs/>
              </w:rPr>
            </w:pPr>
            <w:r>
              <w:rPr>
                <w:rFonts w:cs="Times New Roman"/>
                <w:bCs/>
              </w:rPr>
              <w:t>Delhi University</w:t>
            </w:r>
          </w:p>
        </w:tc>
        <w:tc>
          <w:tcPr>
            <w:tcW w:w="2372" w:type="dxa"/>
          </w:tcPr>
          <w:p w:rsidR="00291671" w:rsidRDefault="00AD6406">
            <w:pPr>
              <w:spacing w:after="100"/>
              <w:jc w:val="center"/>
              <w:rPr>
                <w:rFonts w:cs="Times New Roman"/>
                <w:bCs/>
              </w:rPr>
            </w:pPr>
            <w:r>
              <w:rPr>
                <w:rFonts w:cs="Times New Roman"/>
                <w:bCs/>
              </w:rPr>
              <w:t>2013</w:t>
            </w:r>
          </w:p>
        </w:tc>
        <w:tc>
          <w:tcPr>
            <w:tcW w:w="2372" w:type="dxa"/>
          </w:tcPr>
          <w:p w:rsidR="00291671" w:rsidRDefault="00AD6406">
            <w:pPr>
              <w:spacing w:after="100"/>
              <w:jc w:val="center"/>
              <w:rPr>
                <w:rFonts w:cs="Times New Roman"/>
                <w:bCs/>
              </w:rPr>
            </w:pPr>
            <w:r>
              <w:rPr>
                <w:rFonts w:cs="Times New Roman"/>
                <w:bCs/>
              </w:rPr>
              <w:t>47.00</w:t>
            </w:r>
          </w:p>
        </w:tc>
      </w:tr>
      <w:tr w:rsidR="00291671">
        <w:trPr>
          <w:trHeight w:val="375"/>
        </w:trPr>
        <w:tc>
          <w:tcPr>
            <w:tcW w:w="2372" w:type="dxa"/>
          </w:tcPr>
          <w:p w:rsidR="00291671" w:rsidRDefault="00AD6406">
            <w:pPr>
              <w:spacing w:after="100"/>
              <w:jc w:val="center"/>
              <w:rPr>
                <w:rFonts w:cs="Times New Roman"/>
                <w:bCs/>
              </w:rPr>
            </w:pPr>
            <w:r>
              <w:rPr>
                <w:rFonts w:cs="Times New Roman"/>
                <w:bCs/>
              </w:rPr>
              <w:t>12</w:t>
            </w:r>
            <w:r>
              <w:rPr>
                <w:rFonts w:cs="Times New Roman"/>
                <w:bCs/>
                <w:vertAlign w:val="superscript"/>
              </w:rPr>
              <w:t>th</w:t>
            </w:r>
          </w:p>
        </w:tc>
        <w:tc>
          <w:tcPr>
            <w:tcW w:w="2374" w:type="dxa"/>
          </w:tcPr>
          <w:p w:rsidR="00291671" w:rsidRDefault="00AD6406">
            <w:pPr>
              <w:spacing w:after="100"/>
              <w:jc w:val="center"/>
              <w:rPr>
                <w:rFonts w:cs="Times New Roman"/>
                <w:bCs/>
              </w:rPr>
            </w:pPr>
            <w:r>
              <w:rPr>
                <w:rFonts w:cs="Times New Roman"/>
                <w:bCs/>
              </w:rPr>
              <w:t>CBSE</w:t>
            </w:r>
          </w:p>
        </w:tc>
        <w:tc>
          <w:tcPr>
            <w:tcW w:w="2372" w:type="dxa"/>
          </w:tcPr>
          <w:p w:rsidR="00291671" w:rsidRDefault="00AD6406">
            <w:pPr>
              <w:spacing w:after="100"/>
              <w:jc w:val="center"/>
              <w:rPr>
                <w:rFonts w:cs="Times New Roman"/>
                <w:bCs/>
              </w:rPr>
            </w:pPr>
            <w:r>
              <w:rPr>
                <w:rFonts w:cs="Times New Roman"/>
                <w:bCs/>
              </w:rPr>
              <w:t>2010</w:t>
            </w:r>
          </w:p>
        </w:tc>
        <w:tc>
          <w:tcPr>
            <w:tcW w:w="2372" w:type="dxa"/>
          </w:tcPr>
          <w:p w:rsidR="00291671" w:rsidRDefault="00AD6406">
            <w:pPr>
              <w:spacing w:after="100"/>
              <w:jc w:val="center"/>
              <w:rPr>
                <w:rFonts w:cs="Times New Roman"/>
                <w:bCs/>
              </w:rPr>
            </w:pPr>
            <w:r>
              <w:rPr>
                <w:rFonts w:cs="Times New Roman"/>
                <w:bCs/>
              </w:rPr>
              <w:t>68.00</w:t>
            </w:r>
          </w:p>
        </w:tc>
      </w:tr>
      <w:tr w:rsidR="00291671">
        <w:trPr>
          <w:trHeight w:val="375"/>
        </w:trPr>
        <w:tc>
          <w:tcPr>
            <w:tcW w:w="2372" w:type="dxa"/>
          </w:tcPr>
          <w:p w:rsidR="00291671" w:rsidRDefault="00AD6406">
            <w:pPr>
              <w:spacing w:after="100"/>
              <w:jc w:val="center"/>
              <w:rPr>
                <w:rFonts w:cs="Times New Roman"/>
                <w:bCs/>
              </w:rPr>
            </w:pPr>
            <w:r>
              <w:rPr>
                <w:rFonts w:cs="Times New Roman"/>
                <w:bCs/>
              </w:rPr>
              <w:t>10</w:t>
            </w:r>
            <w:r>
              <w:rPr>
                <w:rFonts w:cs="Times New Roman"/>
                <w:bCs/>
                <w:vertAlign w:val="superscript"/>
              </w:rPr>
              <w:t>th</w:t>
            </w:r>
          </w:p>
        </w:tc>
        <w:tc>
          <w:tcPr>
            <w:tcW w:w="2374" w:type="dxa"/>
          </w:tcPr>
          <w:p w:rsidR="00291671" w:rsidRDefault="00AD6406">
            <w:pPr>
              <w:spacing w:after="100"/>
              <w:jc w:val="center"/>
              <w:rPr>
                <w:rFonts w:cs="Times New Roman"/>
                <w:bCs/>
              </w:rPr>
            </w:pPr>
            <w:r>
              <w:rPr>
                <w:rFonts w:cs="Times New Roman"/>
                <w:bCs/>
              </w:rPr>
              <w:t>CBSE</w:t>
            </w:r>
          </w:p>
        </w:tc>
        <w:tc>
          <w:tcPr>
            <w:tcW w:w="2372" w:type="dxa"/>
          </w:tcPr>
          <w:p w:rsidR="00291671" w:rsidRDefault="00AD6406">
            <w:pPr>
              <w:spacing w:after="100"/>
              <w:jc w:val="center"/>
              <w:rPr>
                <w:rFonts w:cs="Times New Roman"/>
                <w:bCs/>
              </w:rPr>
            </w:pPr>
            <w:r>
              <w:rPr>
                <w:rFonts w:cs="Times New Roman"/>
                <w:bCs/>
              </w:rPr>
              <w:t>2008</w:t>
            </w:r>
          </w:p>
        </w:tc>
        <w:tc>
          <w:tcPr>
            <w:tcW w:w="2372" w:type="dxa"/>
          </w:tcPr>
          <w:p w:rsidR="00291671" w:rsidRDefault="00AD6406">
            <w:pPr>
              <w:spacing w:after="100"/>
              <w:jc w:val="center"/>
              <w:rPr>
                <w:rFonts w:cs="Times New Roman"/>
                <w:bCs/>
              </w:rPr>
            </w:pPr>
            <w:r>
              <w:rPr>
                <w:rFonts w:cs="Times New Roman"/>
                <w:bCs/>
              </w:rPr>
              <w:t>62.00</w:t>
            </w:r>
          </w:p>
        </w:tc>
      </w:tr>
    </w:tbl>
    <w:p w:rsidR="00D512B9" w:rsidRDefault="00D512B9">
      <w:pPr>
        <w:pBdr>
          <w:bottom w:val="single" w:sz="4" w:space="1" w:color="auto"/>
        </w:pBdr>
        <w:spacing w:before="240"/>
        <w:rPr>
          <w:rFonts w:cs="Times New Roman"/>
          <w:b/>
          <w:sz w:val="24"/>
          <w:szCs w:val="24"/>
        </w:rPr>
      </w:pPr>
    </w:p>
    <w:p w:rsidR="00D512B9" w:rsidRDefault="00D512B9">
      <w:pPr>
        <w:pBdr>
          <w:bottom w:val="single" w:sz="4" w:space="1" w:color="auto"/>
        </w:pBdr>
        <w:spacing w:before="240"/>
        <w:rPr>
          <w:rFonts w:cs="Times New Roman"/>
          <w:b/>
          <w:sz w:val="24"/>
          <w:szCs w:val="24"/>
        </w:rPr>
      </w:pPr>
    </w:p>
    <w:p w:rsidR="00D512B9" w:rsidRDefault="00D512B9">
      <w:pPr>
        <w:pBdr>
          <w:bottom w:val="single" w:sz="4" w:space="1" w:color="auto"/>
        </w:pBdr>
        <w:spacing w:before="240"/>
        <w:rPr>
          <w:rFonts w:cs="Times New Roman"/>
          <w:b/>
          <w:sz w:val="24"/>
          <w:szCs w:val="24"/>
        </w:rPr>
      </w:pPr>
    </w:p>
    <w:p w:rsidR="00291671" w:rsidRDefault="00AD6406">
      <w:pPr>
        <w:pBdr>
          <w:bottom w:val="single" w:sz="4" w:space="1" w:color="auto"/>
        </w:pBdr>
        <w:spacing w:before="240"/>
        <w:rPr>
          <w:rFonts w:cs="Times New Roman"/>
          <w:b/>
          <w:sz w:val="24"/>
          <w:szCs w:val="24"/>
        </w:rPr>
      </w:pPr>
      <w:r>
        <w:rPr>
          <w:rFonts w:cs="Times New Roman"/>
          <w:b/>
          <w:sz w:val="24"/>
          <w:szCs w:val="24"/>
        </w:rPr>
        <w:t>ACHIEVEMENTS ACADEMIC &amp; PROFESSIONAL</w:t>
      </w:r>
    </w:p>
    <w:p w:rsidR="00291671" w:rsidRDefault="00AD6406">
      <w:pPr>
        <w:suppressLineNumbers/>
        <w:ind w:firstLine="720"/>
        <w:rPr>
          <w:rFonts w:cs="Times New Roman"/>
          <w:b/>
          <w:sz w:val="24"/>
          <w:szCs w:val="24"/>
        </w:rPr>
      </w:pPr>
      <w:r>
        <w:rPr>
          <w:rFonts w:cs="Times New Roman"/>
          <w:b/>
          <w:sz w:val="24"/>
          <w:szCs w:val="24"/>
        </w:rPr>
        <w:t>Class</w:t>
      </w:r>
      <w:r>
        <w:rPr>
          <w:rFonts w:cs="Times New Roman"/>
          <w:b/>
          <w:sz w:val="24"/>
          <w:szCs w:val="24"/>
        </w:rPr>
        <w:tab/>
        <w:t xml:space="preserve">Achievements </w:t>
      </w:r>
      <w:r>
        <w:rPr>
          <w:rFonts w:cs="Times New Roman"/>
          <w:b/>
          <w:sz w:val="24"/>
          <w:szCs w:val="24"/>
        </w:rPr>
        <w:tab/>
      </w:r>
      <w:r>
        <w:rPr>
          <w:rFonts w:cs="Times New Roman"/>
          <w:b/>
          <w:sz w:val="24"/>
          <w:szCs w:val="24"/>
        </w:rPr>
        <w:tab/>
        <w:t xml:space="preserve">Remarks </w:t>
      </w:r>
    </w:p>
    <w:p w:rsidR="00291671" w:rsidRDefault="00AD6406">
      <w:pPr>
        <w:suppressLineNumbers/>
        <w:ind w:firstLine="720"/>
        <w:rPr>
          <w:rFonts w:cs="Times New Roman"/>
          <w:sz w:val="24"/>
          <w:szCs w:val="24"/>
        </w:rPr>
      </w:pPr>
      <w:r>
        <w:rPr>
          <w:rFonts w:cs="Times New Roman"/>
          <w:sz w:val="24"/>
          <w:szCs w:val="24"/>
        </w:rPr>
        <w:t>11</w:t>
      </w:r>
      <w:r>
        <w:rPr>
          <w:rFonts w:cs="Times New Roman"/>
          <w:sz w:val="24"/>
          <w:szCs w:val="24"/>
          <w:vertAlign w:val="superscript"/>
        </w:rPr>
        <w:t>th</w:t>
      </w:r>
      <w:r>
        <w:rPr>
          <w:rFonts w:cs="Times New Roman"/>
          <w:sz w:val="24"/>
          <w:szCs w:val="24"/>
        </w:rPr>
        <w:t xml:space="preserve">      2</w:t>
      </w:r>
      <w:r>
        <w:rPr>
          <w:rFonts w:cs="Times New Roman"/>
          <w:sz w:val="24"/>
          <w:szCs w:val="24"/>
          <w:vertAlign w:val="superscript"/>
        </w:rPr>
        <w:t xml:space="preserve">nd </w:t>
      </w:r>
      <w:r>
        <w:rPr>
          <w:rFonts w:cs="Times New Roman"/>
          <w:sz w:val="24"/>
          <w:szCs w:val="24"/>
        </w:rPr>
        <w:t>position in the class           Rewarded by the School</w:t>
      </w:r>
    </w:p>
    <w:p w:rsidR="00291671" w:rsidRDefault="00AD6406">
      <w:pPr>
        <w:suppressLineNumbers/>
        <w:ind w:firstLine="720"/>
        <w:rPr>
          <w:rFonts w:cs="Times New Roman"/>
          <w:sz w:val="24"/>
          <w:szCs w:val="24"/>
        </w:rPr>
      </w:pPr>
      <w:r>
        <w:rPr>
          <w:rFonts w:cs="Times New Roman"/>
          <w:sz w:val="24"/>
          <w:szCs w:val="24"/>
        </w:rPr>
        <w:t>9</w:t>
      </w:r>
      <w:r>
        <w:rPr>
          <w:rFonts w:cs="Times New Roman"/>
          <w:sz w:val="24"/>
          <w:szCs w:val="24"/>
          <w:vertAlign w:val="superscript"/>
        </w:rPr>
        <w:t xml:space="preserve">th          </w:t>
      </w:r>
      <w:r>
        <w:rPr>
          <w:rFonts w:cs="Times New Roman"/>
          <w:sz w:val="24"/>
          <w:szCs w:val="24"/>
          <w:vertAlign w:val="superscript"/>
        </w:rPr>
        <w:tab/>
      </w:r>
      <w:r>
        <w:rPr>
          <w:rFonts w:cs="Times New Roman"/>
          <w:sz w:val="24"/>
          <w:szCs w:val="24"/>
        </w:rPr>
        <w:t>Selected in NCC</w:t>
      </w:r>
      <w:r>
        <w:rPr>
          <w:rFonts w:cs="Times New Roman"/>
          <w:sz w:val="24"/>
          <w:szCs w:val="24"/>
        </w:rPr>
        <w:tab/>
      </w:r>
      <w:r>
        <w:rPr>
          <w:rFonts w:cs="Times New Roman"/>
          <w:sz w:val="24"/>
          <w:szCs w:val="24"/>
        </w:rPr>
        <w:tab/>
        <w:t xml:space="preserve">Rewarded with B’ Certificate </w:t>
      </w:r>
    </w:p>
    <w:p w:rsidR="00291671" w:rsidRDefault="00AD6406">
      <w:pPr>
        <w:pBdr>
          <w:bottom w:val="single" w:sz="4" w:space="1" w:color="auto"/>
        </w:pBdr>
        <w:spacing w:before="240"/>
        <w:rPr>
          <w:rFonts w:cs="Times New Roman"/>
          <w:sz w:val="24"/>
          <w:szCs w:val="24"/>
        </w:rPr>
      </w:pPr>
      <w:r>
        <w:rPr>
          <w:rFonts w:cs="Times New Roman"/>
          <w:b/>
          <w:sz w:val="24"/>
          <w:szCs w:val="24"/>
        </w:rPr>
        <w:t>COMPUTER LITERACY</w:t>
      </w:r>
    </w:p>
    <w:p w:rsidR="00291671" w:rsidRDefault="00AD6406">
      <w:pPr>
        <w:pStyle w:val="ListParagraph"/>
        <w:numPr>
          <w:ilvl w:val="0"/>
          <w:numId w:val="4"/>
        </w:numPr>
        <w:ind w:left="806"/>
        <w:rPr>
          <w:rFonts w:cs="Times New Roman"/>
        </w:rPr>
      </w:pPr>
      <w:r>
        <w:rPr>
          <w:rFonts w:cs="Times New Roman"/>
        </w:rPr>
        <w:t>Well versed with MS  - Office</w:t>
      </w:r>
    </w:p>
    <w:p w:rsidR="00291671" w:rsidRDefault="00AD6406">
      <w:pPr>
        <w:pStyle w:val="ListParagraph"/>
        <w:numPr>
          <w:ilvl w:val="0"/>
          <w:numId w:val="4"/>
        </w:numPr>
        <w:ind w:left="806"/>
        <w:rPr>
          <w:rFonts w:cs="Times New Roman"/>
        </w:rPr>
      </w:pPr>
      <w:r>
        <w:rPr>
          <w:rFonts w:cs="Times New Roman"/>
        </w:rPr>
        <w:t>Working experience of ERP Packages and Accounting (SAP, Tally ERP, Busy )</w:t>
      </w:r>
    </w:p>
    <w:p w:rsidR="00291671" w:rsidRDefault="00AD6406">
      <w:pPr>
        <w:pStyle w:val="ListParagraph"/>
        <w:numPr>
          <w:ilvl w:val="0"/>
          <w:numId w:val="4"/>
        </w:numPr>
        <w:ind w:left="806"/>
        <w:rPr>
          <w:rFonts w:cs="Times New Roman"/>
        </w:rPr>
      </w:pPr>
      <w:r>
        <w:rPr>
          <w:rFonts w:cs="Times New Roman"/>
        </w:rPr>
        <w:t>I’m doing 100 hours of compulsory computer training specified by ICAI.</w:t>
      </w:r>
    </w:p>
    <w:p w:rsidR="00291671" w:rsidRDefault="00AD6406">
      <w:pPr>
        <w:pStyle w:val="ListParagraph"/>
        <w:numPr>
          <w:ilvl w:val="0"/>
          <w:numId w:val="4"/>
        </w:numPr>
        <w:ind w:left="806"/>
        <w:rPr>
          <w:rFonts w:cs="Times New Roman"/>
          <w:b/>
          <w:sz w:val="24"/>
          <w:szCs w:val="24"/>
        </w:rPr>
      </w:pPr>
      <w:r>
        <w:rPr>
          <w:rFonts w:cs="Times New Roman"/>
        </w:rPr>
        <w:t>Operating System: Microsoft Windows 07 &amp; XP</w:t>
      </w:r>
    </w:p>
    <w:p w:rsidR="00291671" w:rsidRDefault="00AD6406">
      <w:pPr>
        <w:pBdr>
          <w:bottom w:val="single" w:sz="4" w:space="1" w:color="auto"/>
        </w:pBdr>
        <w:spacing w:before="240"/>
        <w:rPr>
          <w:rFonts w:cs="Times New Roman"/>
          <w:sz w:val="24"/>
          <w:szCs w:val="24"/>
        </w:rPr>
      </w:pPr>
      <w:r>
        <w:rPr>
          <w:rFonts w:cs="Times New Roman"/>
          <w:b/>
          <w:sz w:val="24"/>
          <w:szCs w:val="24"/>
        </w:rPr>
        <w:t>HOBBIES</w:t>
      </w:r>
    </w:p>
    <w:p w:rsidR="00291671" w:rsidRDefault="00AD6406">
      <w:pPr>
        <w:pStyle w:val="ListParagraph"/>
        <w:numPr>
          <w:ilvl w:val="0"/>
          <w:numId w:val="5"/>
        </w:numPr>
        <w:ind w:left="806"/>
        <w:rPr>
          <w:rFonts w:cs="Times New Roman"/>
          <w:b/>
          <w:sz w:val="24"/>
          <w:szCs w:val="24"/>
        </w:rPr>
      </w:pPr>
      <w:r>
        <w:rPr>
          <w:rFonts w:cs="Times New Roman"/>
        </w:rPr>
        <w:t xml:space="preserve">Cricket , Listening to Music, Reading Magazine, Books, Novels </w:t>
      </w:r>
    </w:p>
    <w:p w:rsidR="00F16DC4" w:rsidRDefault="00F16DC4">
      <w:pPr>
        <w:pBdr>
          <w:bottom w:val="single" w:sz="4" w:space="1" w:color="auto"/>
        </w:pBdr>
        <w:spacing w:before="240"/>
        <w:rPr>
          <w:rFonts w:cs="Times New Roman"/>
          <w:b/>
          <w:sz w:val="24"/>
          <w:szCs w:val="24"/>
        </w:rPr>
      </w:pPr>
    </w:p>
    <w:p w:rsidR="00291671" w:rsidRDefault="00AD6406">
      <w:pPr>
        <w:pBdr>
          <w:bottom w:val="single" w:sz="4" w:space="1" w:color="auto"/>
        </w:pBdr>
        <w:spacing w:before="240"/>
        <w:rPr>
          <w:rFonts w:cs="Times New Roman"/>
          <w:sz w:val="24"/>
          <w:szCs w:val="24"/>
        </w:rPr>
      </w:pPr>
      <w:r>
        <w:rPr>
          <w:rFonts w:cs="Times New Roman"/>
          <w:b/>
          <w:sz w:val="24"/>
          <w:szCs w:val="24"/>
        </w:rPr>
        <w:t>PERSONAL DETAILES</w:t>
      </w:r>
      <w:r>
        <w:rPr>
          <w:rFonts w:cs="Times New Roman"/>
          <w:b/>
          <w:sz w:val="24"/>
          <w:szCs w:val="24"/>
        </w:rPr>
        <w:tab/>
      </w:r>
    </w:p>
    <w:p w:rsidR="00291671" w:rsidRDefault="00AD6406">
      <w:pPr>
        <w:rPr>
          <w:rFonts w:cs="Times New Roman"/>
        </w:rPr>
      </w:pPr>
      <w:r>
        <w:rPr>
          <w:rFonts w:cs="Times New Roman"/>
          <w:b/>
        </w:rPr>
        <w:t>Date of Birth</w:t>
      </w:r>
      <w:r>
        <w:rPr>
          <w:rFonts w:cs="Times New Roman"/>
          <w:b/>
        </w:rPr>
        <w:tab/>
      </w:r>
      <w:r>
        <w:rPr>
          <w:rFonts w:cs="Times New Roman"/>
          <w:b/>
        </w:rPr>
        <w:tab/>
        <w:t>:</w:t>
      </w:r>
      <w:r>
        <w:rPr>
          <w:rFonts w:cs="Times New Roman"/>
          <w:b/>
        </w:rPr>
        <w:tab/>
      </w:r>
      <w:r>
        <w:rPr>
          <w:rFonts w:cs="Times New Roman"/>
        </w:rPr>
        <w:t>21</w:t>
      </w:r>
      <w:r>
        <w:rPr>
          <w:rFonts w:cs="Times New Roman"/>
          <w:vertAlign w:val="superscript"/>
        </w:rPr>
        <w:t>st</w:t>
      </w:r>
      <w:r>
        <w:rPr>
          <w:rFonts w:cs="Times New Roman"/>
        </w:rPr>
        <w:t>Noevmber, 1992</w:t>
      </w:r>
    </w:p>
    <w:p w:rsidR="00291671" w:rsidRDefault="00AD6406">
      <w:pPr>
        <w:rPr>
          <w:rFonts w:cs="Times New Roman"/>
        </w:rPr>
      </w:pPr>
      <w:r>
        <w:rPr>
          <w:rFonts w:cs="Times New Roman"/>
          <w:b/>
        </w:rPr>
        <w:t>Language Known</w:t>
      </w:r>
      <w:r>
        <w:rPr>
          <w:rFonts w:cs="Times New Roman"/>
          <w:b/>
        </w:rPr>
        <w:tab/>
        <w:t>:</w:t>
      </w:r>
      <w:r>
        <w:rPr>
          <w:rFonts w:cs="Times New Roman"/>
          <w:b/>
        </w:rPr>
        <w:tab/>
      </w:r>
      <w:r>
        <w:rPr>
          <w:rFonts w:cs="Times New Roman"/>
        </w:rPr>
        <w:t>English, Hindi, Punjabi</w:t>
      </w:r>
    </w:p>
    <w:p w:rsidR="00291671" w:rsidRDefault="00AD6406">
      <w:pPr>
        <w:rPr>
          <w:rFonts w:cs="Times New Roman"/>
        </w:rPr>
      </w:pPr>
      <w:r>
        <w:rPr>
          <w:rFonts w:cs="Times New Roman"/>
          <w:b/>
        </w:rPr>
        <w:t>Marital Status</w:t>
      </w:r>
      <w:r>
        <w:rPr>
          <w:rFonts w:cs="Times New Roman"/>
          <w:b/>
        </w:rPr>
        <w:tab/>
      </w:r>
      <w:r>
        <w:rPr>
          <w:rFonts w:cs="Times New Roman"/>
          <w:b/>
        </w:rPr>
        <w:tab/>
        <w:t>:</w:t>
      </w:r>
      <w:r>
        <w:rPr>
          <w:rFonts w:cs="Times New Roman"/>
          <w:b/>
        </w:rPr>
        <w:tab/>
      </w:r>
      <w:r>
        <w:rPr>
          <w:rFonts w:cs="Times New Roman"/>
        </w:rPr>
        <w:t xml:space="preserve">Unmarried </w:t>
      </w:r>
    </w:p>
    <w:p w:rsidR="00291671" w:rsidRDefault="00AD6406">
      <w:pPr>
        <w:rPr>
          <w:rFonts w:cs="Times New Roman"/>
        </w:rPr>
      </w:pPr>
      <w:r>
        <w:rPr>
          <w:rFonts w:cs="Times New Roman"/>
          <w:b/>
        </w:rPr>
        <w:t>Nationality</w:t>
      </w:r>
      <w:r>
        <w:rPr>
          <w:rFonts w:cs="Times New Roman"/>
          <w:b/>
        </w:rPr>
        <w:tab/>
      </w:r>
      <w:r>
        <w:rPr>
          <w:rFonts w:cs="Times New Roman"/>
          <w:b/>
        </w:rPr>
        <w:tab/>
        <w:t>:</w:t>
      </w:r>
      <w:r>
        <w:rPr>
          <w:rFonts w:cs="Times New Roman"/>
          <w:b/>
        </w:rPr>
        <w:tab/>
      </w:r>
      <w:r>
        <w:rPr>
          <w:rFonts w:cs="Times New Roman"/>
        </w:rPr>
        <w:t>Indian</w:t>
      </w:r>
    </w:p>
    <w:p w:rsidR="00291671" w:rsidRDefault="00AD6406">
      <w:pPr>
        <w:rPr>
          <w:rFonts w:cs="Times New Roman"/>
        </w:rPr>
      </w:pPr>
      <w:r>
        <w:rPr>
          <w:rFonts w:cs="Times New Roman"/>
          <w:b/>
        </w:rPr>
        <w:t>Present Address</w:t>
      </w:r>
      <w:r>
        <w:rPr>
          <w:rFonts w:cs="Times New Roman"/>
          <w:b/>
        </w:rPr>
        <w:tab/>
        <w:t>:</w:t>
      </w:r>
      <w:r>
        <w:rPr>
          <w:rFonts w:cs="Times New Roman"/>
          <w:b/>
        </w:rPr>
        <w:tab/>
      </w:r>
      <w:r>
        <w:rPr>
          <w:rFonts w:cs="Times New Roman"/>
        </w:rPr>
        <w:t>A – 223/224, Sector 16, Rohini, Delhi 110089</w:t>
      </w:r>
    </w:p>
    <w:p w:rsidR="00291671" w:rsidRDefault="00AD6406">
      <w:pPr>
        <w:tabs>
          <w:tab w:val="left" w:pos="2880"/>
        </w:tabs>
        <w:ind w:left="2880" w:hanging="2880"/>
        <w:rPr>
          <w:rFonts w:cs="Times New Roman"/>
        </w:rPr>
      </w:pPr>
      <w:r>
        <w:rPr>
          <w:rFonts w:cs="Times New Roman"/>
          <w:b/>
        </w:rPr>
        <w:t xml:space="preserve">Permanent Address    : </w:t>
      </w:r>
      <w:r>
        <w:rPr>
          <w:rFonts w:cs="Times New Roman"/>
          <w:b/>
        </w:rPr>
        <w:tab/>
      </w:r>
      <w:r>
        <w:rPr>
          <w:rFonts w:cs="Times New Roman"/>
        </w:rPr>
        <w:t xml:space="preserve">Plot No 745-746, Gali No.-7, Near Laxmi Public School,                                  Swaroop Nagar, Delhi-110042.    </w:t>
      </w:r>
    </w:p>
    <w:p w:rsidR="00291671" w:rsidRDefault="00291671">
      <w:pPr>
        <w:rPr>
          <w:rFonts w:cs="Times New Roman"/>
        </w:rPr>
      </w:pPr>
    </w:p>
    <w:p w:rsidR="00AD7CBF" w:rsidRDefault="00AD7CBF">
      <w:pPr>
        <w:rPr>
          <w:rFonts w:cs="Times New Roman"/>
        </w:rPr>
      </w:pPr>
    </w:p>
    <w:p w:rsidR="00AD7CBF" w:rsidRDefault="00AD7CBF">
      <w:pPr>
        <w:rPr>
          <w:rFonts w:cs="Times New Roman"/>
        </w:rPr>
      </w:pPr>
    </w:p>
    <w:p w:rsidR="00AD7CBF" w:rsidRDefault="00AD7CBF">
      <w:pPr>
        <w:rPr>
          <w:rFonts w:cs="Times New Roman"/>
        </w:rPr>
      </w:pPr>
    </w:p>
    <w:p w:rsidR="00AD7CBF" w:rsidRDefault="00AD7CBF">
      <w:pPr>
        <w:rPr>
          <w:rFonts w:cs="Times New Roman"/>
        </w:rPr>
      </w:pPr>
    </w:p>
    <w:p w:rsidR="00AD7CBF" w:rsidRDefault="00AD7CBF">
      <w:pPr>
        <w:rPr>
          <w:rFonts w:cs="Times New Roman"/>
        </w:rPr>
      </w:pPr>
    </w:p>
    <w:p w:rsidR="00291671" w:rsidRDefault="00AD6406">
      <w:pPr>
        <w:tabs>
          <w:tab w:val="left" w:pos="2160"/>
        </w:tabs>
        <w:rPr>
          <w:b/>
          <w:sz w:val="24"/>
          <w:szCs w:val="24"/>
        </w:rPr>
      </w:pPr>
      <w:r>
        <w:rPr>
          <w:b/>
          <w:sz w:val="24"/>
          <w:szCs w:val="24"/>
        </w:rPr>
        <w:t xml:space="preserve">Signature………………………………….. </w:t>
      </w:r>
    </w:p>
    <w:p w:rsidR="00291671" w:rsidRDefault="00291671">
      <w:pPr>
        <w:tabs>
          <w:tab w:val="left" w:pos="2160"/>
        </w:tabs>
      </w:pPr>
    </w:p>
    <w:p w:rsidR="00291671" w:rsidRDefault="00291671">
      <w:pPr>
        <w:tabs>
          <w:tab w:val="left" w:pos="2160"/>
        </w:tabs>
      </w:pPr>
    </w:p>
    <w:sectPr w:rsidR="00291671" w:rsidSect="001B2E31">
      <w:headerReference w:type="first" r:id="rId9"/>
      <w:pgSz w:w="11909" w:h="16834"/>
      <w:pgMar w:top="0" w:right="1195" w:bottom="86"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57B" w:rsidRDefault="00A1357B">
      <w:r>
        <w:separator/>
      </w:r>
    </w:p>
  </w:endnote>
  <w:endnote w:type="continuationSeparator" w:id="1">
    <w:p w:rsidR="00A1357B" w:rsidRDefault="00A135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gothammediumregular">
    <w:altName w:val="Cambria"/>
    <w:charset w:val="00"/>
    <w:family w:val="roman"/>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57B" w:rsidRDefault="00A1357B">
      <w:r>
        <w:separator/>
      </w:r>
    </w:p>
  </w:footnote>
  <w:footnote w:type="continuationSeparator" w:id="1">
    <w:p w:rsidR="00A1357B" w:rsidRDefault="00A13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71" w:rsidRDefault="00AD6406">
    <w:pPr>
      <w:pStyle w:val="Header"/>
      <w:ind w:right="-241"/>
      <w:jc w:val="left"/>
      <w:rPr>
        <w:rFonts w:ascii="Times New Roman" w:hAnsi="Times New Roman" w:cs="Times New Roman"/>
        <w:b/>
        <w:sz w:val="28"/>
        <w:szCs w:val="28"/>
      </w:rPr>
    </w:pPr>
    <w:r>
      <w:rPr>
        <w:rFonts w:ascii="Times New Roman" w:hAnsi="Times New Roman" w:cs="Times New Roman"/>
        <w:b/>
        <w:sz w:val="28"/>
        <w:szCs w:val="28"/>
      </w:rPr>
      <w:t xml:space="preserve"> MANPREET SINGH                                 </w:t>
    </w:r>
    <w:r w:rsidR="00B00D5C">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4"/>
        <w:szCs w:val="24"/>
      </w:rPr>
      <w:t>Email: layal.manpreet2192@gmail.com</w:t>
    </w:r>
  </w:p>
  <w:p w:rsidR="00291671" w:rsidRDefault="00B00D5C" w:rsidP="00B00D5C">
    <w:pPr>
      <w:pStyle w:val="Header"/>
      <w:tabs>
        <w:tab w:val="clear" w:pos="4680"/>
        <w:tab w:val="left" w:pos="7200"/>
        <w:tab w:val="left" w:pos="7380"/>
        <w:tab w:val="left" w:pos="7920"/>
        <w:tab w:val="center" w:pos="8010"/>
        <w:tab w:val="left" w:pos="8100"/>
      </w:tabs>
      <w:ind w:right="-896"/>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r>
    <w:r w:rsidR="00AD6406">
      <w:rPr>
        <w:rFonts w:ascii="Palatino Linotype" w:hAnsi="Palatino Linotype"/>
      </w:rPr>
      <w:sym w:font="Wingdings" w:char="F028"/>
    </w:r>
    <w:r w:rsidR="00AD6406">
      <w:rPr>
        <w:rFonts w:ascii="Palatino Linotype" w:hAnsi="Palatino Linotype"/>
      </w:rPr>
      <w:t xml:space="preserve">: </w:t>
    </w:r>
    <w:r w:rsidR="0029350E">
      <w:rPr>
        <w:rFonts w:ascii="Times New Roman" w:hAnsi="Times New Roman" w:cs="Times New Roman"/>
        <w:b/>
        <w:sz w:val="24"/>
        <w:szCs w:val="24"/>
      </w:rPr>
      <w:t>8882665909</w:t>
    </w:r>
    <w:r w:rsidR="00AD6406">
      <w:rPr>
        <w:rFonts w:ascii="Times New Roman" w:hAnsi="Times New Roman" w:cs="Times New Roman"/>
        <w:b/>
        <w:sz w:val="24"/>
        <w:szCs w:val="24"/>
      </w:rPr>
      <w:tab/>
    </w:r>
    <w:r w:rsidR="00AD6406">
      <w:rPr>
        <w:rFonts w:ascii="Times New Roman" w:hAnsi="Times New Roman" w:cs="Times New Roman"/>
        <w:b/>
        <w:sz w:val="24"/>
        <w:szCs w:val="24"/>
      </w:rPr>
      <w:tab/>
    </w:r>
  </w:p>
  <w:p w:rsidR="00291671" w:rsidRDefault="00AD6406">
    <w:pPr>
      <w:pStyle w:val="Header"/>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0000005"/>
    <w:multiLevelType w:val="multilevel"/>
    <w:tmpl w:val="00000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7"/>
    <w:multiLevelType w:val="multilevel"/>
    <w:tmpl w:val="00000007"/>
    <w:lvl w:ilvl="0">
      <w:start w:val="2"/>
      <w:numFmt w:val="bullet"/>
      <w:lvlText w:val="-"/>
      <w:lvlJc w:val="left"/>
      <w:pPr>
        <w:ind w:left="1074" w:hanging="360"/>
      </w:pPr>
      <w:rPr>
        <w:rFonts w:ascii="Times New Roman" w:eastAsia="Calibri" w:hAnsi="Times New Roman" w:cs="Times New Roman" w:hint="default"/>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hint="default"/>
      </w:rPr>
    </w:lvl>
    <w:lvl w:ilvl="3">
      <w:start w:val="1"/>
      <w:numFmt w:val="bullet"/>
      <w:lvlText w:val=""/>
      <w:lvlJc w:val="left"/>
      <w:pPr>
        <w:ind w:left="3234" w:hanging="360"/>
      </w:pPr>
      <w:rPr>
        <w:rFonts w:ascii="Symbol" w:hAnsi="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hint="default"/>
      </w:rPr>
    </w:lvl>
    <w:lvl w:ilvl="6">
      <w:start w:val="1"/>
      <w:numFmt w:val="bullet"/>
      <w:lvlText w:val=""/>
      <w:lvlJc w:val="left"/>
      <w:pPr>
        <w:ind w:left="5394" w:hanging="360"/>
      </w:pPr>
      <w:rPr>
        <w:rFonts w:ascii="Symbol" w:hAnsi="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hint="default"/>
      </w:rPr>
    </w:lvl>
  </w:abstractNum>
  <w:abstractNum w:abstractNumId="3">
    <w:nsid w:val="00000008"/>
    <w:multiLevelType w:val="multilevel"/>
    <w:tmpl w:val="0000000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
    <w:nsid w:val="00000009"/>
    <w:multiLevelType w:val="multilevel"/>
    <w:tmpl w:val="00000009"/>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291671"/>
    <w:rsid w:val="00034731"/>
    <w:rsid w:val="000E3256"/>
    <w:rsid w:val="000E7A46"/>
    <w:rsid w:val="00121320"/>
    <w:rsid w:val="00145FA8"/>
    <w:rsid w:val="001A5BFF"/>
    <w:rsid w:val="001B2E31"/>
    <w:rsid w:val="002671E8"/>
    <w:rsid w:val="00291671"/>
    <w:rsid w:val="0029350E"/>
    <w:rsid w:val="003015D5"/>
    <w:rsid w:val="00401609"/>
    <w:rsid w:val="0051771D"/>
    <w:rsid w:val="005E29BA"/>
    <w:rsid w:val="006009D4"/>
    <w:rsid w:val="00666ED1"/>
    <w:rsid w:val="0082709E"/>
    <w:rsid w:val="009312C5"/>
    <w:rsid w:val="00A1357B"/>
    <w:rsid w:val="00A62FFD"/>
    <w:rsid w:val="00AD6406"/>
    <w:rsid w:val="00AD7CBF"/>
    <w:rsid w:val="00B00D5C"/>
    <w:rsid w:val="00C41381"/>
    <w:rsid w:val="00D512B9"/>
    <w:rsid w:val="00F03BE8"/>
    <w:rsid w:val="00F16DC4"/>
    <w:rsid w:val="00FE7E33"/>
    <w:rsid w:val="14DF32B6"/>
    <w:rsid w:val="47BC5C12"/>
    <w:rsid w:val="4E626A11"/>
    <w:rsid w:val="5C170F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E31"/>
    <w:pPr>
      <w:spacing w:after="0" w:line="240" w:lineRule="auto"/>
      <w:jc w:val="both"/>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2E31"/>
    <w:pPr>
      <w:tabs>
        <w:tab w:val="center" w:pos="4680"/>
        <w:tab w:val="right" w:pos="9360"/>
      </w:tabs>
    </w:pPr>
  </w:style>
  <w:style w:type="paragraph" w:styleId="Header">
    <w:name w:val="header"/>
    <w:basedOn w:val="Normal"/>
    <w:link w:val="HeaderChar"/>
    <w:uiPriority w:val="99"/>
    <w:rsid w:val="001B2E31"/>
    <w:pPr>
      <w:tabs>
        <w:tab w:val="center" w:pos="4680"/>
        <w:tab w:val="right" w:pos="9360"/>
      </w:tabs>
    </w:pPr>
  </w:style>
  <w:style w:type="character" w:styleId="Hyperlink">
    <w:name w:val="Hyperlink"/>
    <w:basedOn w:val="DefaultParagraphFont"/>
    <w:uiPriority w:val="99"/>
    <w:qFormat/>
    <w:rsid w:val="001B2E31"/>
    <w:rPr>
      <w:color w:val="0000FF"/>
      <w:u w:val="single"/>
    </w:rPr>
  </w:style>
  <w:style w:type="table" w:styleId="TableGrid">
    <w:name w:val="Table Grid"/>
    <w:basedOn w:val="TableNormal"/>
    <w:uiPriority w:val="59"/>
    <w:qFormat/>
    <w:rsid w:val="001B2E3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2E31"/>
    <w:pPr>
      <w:ind w:left="720"/>
      <w:contextualSpacing/>
    </w:pPr>
  </w:style>
  <w:style w:type="character" w:customStyle="1" w:styleId="HeaderChar">
    <w:name w:val="Header Char"/>
    <w:basedOn w:val="DefaultParagraphFont"/>
    <w:link w:val="Header"/>
    <w:uiPriority w:val="99"/>
    <w:qFormat/>
    <w:rsid w:val="001B2E31"/>
  </w:style>
  <w:style w:type="character" w:customStyle="1" w:styleId="FooterChar">
    <w:name w:val="Footer Char"/>
    <w:basedOn w:val="DefaultParagraphFont"/>
    <w:link w:val="Footer"/>
    <w:uiPriority w:val="99"/>
    <w:rsid w:val="001B2E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22A69-D807-467C-B18A-6F9C2878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dc:creator>
  <cp:lastModifiedBy>Preeti</cp:lastModifiedBy>
  <cp:revision>4</cp:revision>
  <dcterms:created xsi:type="dcterms:W3CDTF">2020-08-01T07:59:00Z</dcterms:created>
  <dcterms:modified xsi:type="dcterms:W3CDTF">2020-09-14T10:57:00Z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