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31" w:lineRule="auto"/>
        <w:ind w:right="105" w:firstLine="110"/>
        <w:rPr>
          <w:b w:val="1"/>
          <w:color w:val="58595b"/>
          <w:sz w:val="32"/>
          <w:szCs w:val="32"/>
        </w:rPr>
      </w:pPr>
      <w:r w:rsidDel="00000000" w:rsidR="00000000" w:rsidRPr="00000000">
        <w:rPr>
          <w:b w:val="1"/>
          <w:color w:val="58595b"/>
          <w:sz w:val="36"/>
          <w:szCs w:val="36"/>
          <w:rtl w:val="0"/>
        </w:rPr>
        <w:t xml:space="preserve">Shankar Das</w:t>
      </w:r>
      <w:r w:rsidDel="00000000" w:rsidR="00000000" w:rsidRPr="00000000">
        <w:rPr>
          <w:b w:val="1"/>
          <w:color w:val="58595b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color w:val="58595b"/>
          <w:sz w:val="28"/>
          <w:szCs w:val="28"/>
          <w:rtl w:val="0"/>
        </w:rPr>
        <w:t xml:space="preserve">sh34738@gmail.com | 9972582047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7" w:lineRule="auto"/>
        <w:ind w:firstLine="11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color w:val="58595b"/>
          <w:sz w:val="26"/>
          <w:szCs w:val="26"/>
          <w:rtl w:val="0"/>
        </w:rPr>
        <w:t xml:space="preserve">Creative Development | Marketing Communications | Designing Creatives &amp; Infographic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076250" y="4094960"/>
                          <a:ext cx="673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7A9A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42" w:lineRule="auto"/>
        <w:ind w:left="110"/>
        <w:jc w:val="both"/>
        <w:rPr>
          <w:sz w:val="32"/>
          <w:szCs w:val="32"/>
        </w:rPr>
      </w:pPr>
      <w:r w:rsidDel="00000000" w:rsidR="00000000" w:rsidRPr="00000000">
        <w:rPr>
          <w:color w:val="808285"/>
          <w:sz w:val="32"/>
          <w:szCs w:val="32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An innovative graphic designer with holistic design thinking ability. A cumulative experience of </w:t>
      </w:r>
      <w:r w:rsidDel="00000000" w:rsidR="00000000" w:rsidRPr="00000000">
        <w:rPr>
          <w:color w:val="6d6e71"/>
          <w:sz w:val="24"/>
          <w:szCs w:val="24"/>
          <w:rtl w:val="0"/>
        </w:rPr>
        <w:t xml:space="preserve">5+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 years in creative, catalogue and package designing. Helped several clients in designing their marketing collaterals which has positively impacted their brand. Key Skills include: Strong design thinking skills, Aesthetic clarity, holding customer conversations and understanding of marketing principles.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6076250" y="3898745"/>
                          <a:ext cx="673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7A9A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112"/>
        <w:rPr/>
      </w:pPr>
      <w:r w:rsidDel="00000000" w:rsidR="00000000" w:rsidRPr="00000000">
        <w:rPr>
          <w:color w:val="808285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95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95" w:lineRule="auto"/>
        <w:rPr>
          <w:color w:val="231f20"/>
        </w:rPr>
      </w:pPr>
      <w:bookmarkStart w:colFirst="0" w:colLast="0" w:name="_qa0vyx17x73u" w:id="0"/>
      <w:bookmarkEnd w:id="0"/>
      <w:r w:rsidDel="00000000" w:rsidR="00000000" w:rsidRPr="00000000">
        <w:rPr>
          <w:color w:val="231f20"/>
          <w:rtl w:val="0"/>
        </w:rPr>
        <w:t xml:space="preserve">Creative Designer at IQLECT</w:t>
      </w:r>
    </w:p>
    <w:p w:rsidR="00000000" w:rsidDel="00000000" w:rsidP="00000000" w:rsidRDefault="00000000" w:rsidRPr="00000000" w14:paraId="0000000A">
      <w:pPr>
        <w:spacing w:before="51" w:lineRule="auto"/>
        <w:ind w:left="112" w:hanging="312"/>
        <w:rPr>
          <w:color w:val="a7a9ac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May 2018 – 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Create visual prototypes and wireframes for simulations, applications, and analytics solutions.</w:t>
      </w:r>
    </w:p>
    <w:p w:rsidR="00000000" w:rsidDel="00000000" w:rsidP="00000000" w:rsidRDefault="00000000" w:rsidRPr="00000000" w14:paraId="0000000C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Develop videos, animations, illustrations, infographics based on storyboards.</w:t>
      </w:r>
    </w:p>
    <w:p w:rsidR="00000000" w:rsidDel="00000000" w:rsidP="00000000" w:rsidRDefault="00000000" w:rsidRPr="00000000" w14:paraId="0000000D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Work within the brand guidelines to create a variety of graphic assets for the web, social media, and other IQLECT' assets.</w:t>
      </w:r>
    </w:p>
    <w:p w:rsidR="00000000" w:rsidDel="00000000" w:rsidP="00000000" w:rsidRDefault="00000000" w:rsidRPr="00000000" w14:paraId="0000000E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Work with Product/Engineering/Business team to bring features and products to market.</w:t>
      </w:r>
    </w:p>
    <w:p w:rsidR="00000000" w:rsidDel="00000000" w:rsidP="00000000" w:rsidRDefault="00000000" w:rsidRPr="00000000" w14:paraId="0000000F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Development of newsletters/ webmail both internally and externally.</w:t>
      </w:r>
    </w:p>
    <w:p w:rsidR="00000000" w:rsidDel="00000000" w:rsidP="00000000" w:rsidRDefault="00000000" w:rsidRPr="00000000" w14:paraId="00000010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Generate and manipulate graphic components into a unified, consolidated output.</w:t>
      </w:r>
    </w:p>
    <w:p w:rsidR="00000000" w:rsidDel="00000000" w:rsidP="00000000" w:rsidRDefault="00000000" w:rsidRPr="00000000" w14:paraId="00000011">
      <w:pPr>
        <w:spacing w:before="51" w:lineRule="auto"/>
        <w:ind w:left="112" w:hanging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Create tech packs with detailed specifications which includes the printout of design, size, color, material selection, product description and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before="95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before="95" w:lineRule="auto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Creative Content Developer at Parentof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9a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May 2017 – February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Implement culture and principles within the group, while setting new standards in executional and operational excellence.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Provide leadership, direction and mentorship for a team.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Lead creative and holistic thinking across platforms.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Create a user engagement plan, Creation of visual assets, Setup the email marketing funnels, Sponsorship print material.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Create &amp; manage graphics for marketing initiatives.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before="95" w:lineRule="auto"/>
        <w:rPr/>
      </w:pPr>
      <w:r w:rsidDel="00000000" w:rsidR="00000000" w:rsidRPr="00000000">
        <w:rPr>
          <w:color w:val="231f20"/>
          <w:rtl w:val="0"/>
        </w:rPr>
        <w:t xml:space="preserve">Graphic Designer Marketing at Zinnov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March 2015 – April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Create &amp; manage graphics for marketing initiatives on social media &amp; other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Conceptualize and design infographics for reports and whitepapers that include translating complex engineering concepts into simple visual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Review all graphic materials to ensure the quality and accuracy in the design and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Create html css templates, newsletters and marketing collaterals.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Plan and execute large scale events for Zinnov. This includes creation of designs for stage back drop and standees, stage layout, managing all graphics, audio/visuals etc.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Holding conversations with vendors and negotiating for best quality at minimum 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color w:val="231f20"/>
          <w:rtl w:val="0"/>
        </w:rPr>
        <w:t xml:space="preserve">Contract Consultant Graphic Designer at Zinnov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January 2015 - February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Operated as lead designer of internal email newsletter, distributed monthly to over 1,000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285"/>
          <w:sz w:val="24"/>
          <w:szCs w:val="24"/>
          <w:u w:val="none"/>
          <w:shd w:fill="auto" w:val="clear"/>
          <w:vertAlign w:val="baseline"/>
          <w:rtl w:val="0"/>
        </w:rPr>
        <w:t xml:space="preserve">| Infographics and creatives for web and print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84" w:lineRule="auto"/>
        <w:ind w:left="312"/>
        <w:rPr>
          <w:color w:val="6d6e71"/>
          <w:sz w:val="24"/>
          <w:szCs w:val="24"/>
        </w:rPr>
      </w:pPr>
      <w:r w:rsidDel="00000000" w:rsidR="00000000" w:rsidRPr="00000000">
        <w:rPr>
          <w:color w:val="6d6e71"/>
          <w:sz w:val="24"/>
          <w:szCs w:val="24"/>
          <w:rtl w:val="0"/>
        </w:rPr>
        <w:t xml:space="preserve">| Developed numerous marketing programs (logos, brochures, newsletters, infographics, presentations, and advertisements).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9" w:lineRule="auto"/>
        <w:ind w:left="432" w:right="1068" w:hanging="1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Recommended and consulted with clients on the most appropriate graphic design options based on their overall marketing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before="114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before="114" w:lineRule="auto"/>
        <w:rPr/>
      </w:pPr>
      <w:r w:rsidDel="00000000" w:rsidR="00000000" w:rsidRPr="00000000">
        <w:rPr>
          <w:color w:val="231f20"/>
          <w:rtl w:val="0"/>
        </w:rPr>
        <w:t xml:space="preserve">User Experience Designer at MediaJackers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August 2014 - January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Attend client meetings and understand their brand and promotion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Come up with innovative concepts and get approval from the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Carry out detailed research and create design briefs for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Estimate the time required to complete the designs and send quotes accordingly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Send out the completed designs to the clients for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before="122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before="122" w:lineRule="auto"/>
        <w:rPr/>
      </w:pPr>
      <w:r w:rsidDel="00000000" w:rsidR="00000000" w:rsidRPr="00000000">
        <w:rPr>
          <w:color w:val="231f20"/>
          <w:rtl w:val="0"/>
        </w:rPr>
        <w:t xml:space="preserve">Graphic Design Intern at Digi A Plus Technologies Pvt.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9a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March 2014 - August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Designing visual collateral for clients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312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  <w:rtl w:val="0"/>
        </w:rPr>
        <w:t xml:space="preserve">| Work with Java scripts to create interactive apps for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076250" y="3910175"/>
                          <a:ext cx="673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7A9A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Style w:val="Heading1"/>
        <w:ind w:left="180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color w:val="808285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-230.0" w:type="dxa"/>
        <w:tblBorders>
          <w:top w:color="a6a6a6" w:space="0" w:sz="2" w:val="single"/>
          <w:left w:color="a6a6a6" w:space="0" w:sz="2" w:val="single"/>
          <w:bottom w:color="a6a6a6" w:space="0" w:sz="2" w:val="single"/>
          <w:right w:color="a6a6a6" w:space="0" w:sz="2" w:val="single"/>
          <w:insideH w:color="a6a6a6" w:space="0" w:sz="2" w:val="single"/>
          <w:insideV w:color="a6a6a6" w:space="0" w:sz="2" w:val="single"/>
        </w:tblBorders>
        <w:tblLayout w:type="fixed"/>
        <w:tblLook w:val="0400"/>
      </w:tblPr>
      <w:tblGrid>
        <w:gridCol w:w="2010"/>
        <w:gridCol w:w="3300"/>
        <w:gridCol w:w="4395"/>
        <w:gridCol w:w="1770"/>
        <w:tblGridChange w:id="0">
          <w:tblGrid>
            <w:gridCol w:w="2010"/>
            <w:gridCol w:w="3300"/>
            <w:gridCol w:w="4395"/>
            <w:gridCol w:w="1770"/>
          </w:tblGrid>
        </w:tblGridChange>
      </w:tblGrid>
      <w:t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Completion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Degree/Course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Institute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Aggregate</w:t>
            </w:r>
          </w:p>
        </w:tc>
      </w:tr>
      <w:tr>
        <w:trPr>
          <w:trHeight w:val="48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AAA-VFX pro (Certified)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Animaster academy, Bangalore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B+</w:t>
            </w:r>
          </w:p>
        </w:tc>
      </w:tr>
      <w:tr>
        <w:trPr>
          <w:trHeight w:val="40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Commerce (B. Com)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K.C. Das Commerce College, Guwahati University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Discontinued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PUC, Commerce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Kendriya Vidyalaya, Guwahati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trHeight w:val="52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10th Std.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Kendriya Vidyalaya, Guwahati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51%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076250" y="3888585"/>
                          <a:ext cx="673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7A9A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hanging="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left="180"/>
        <w:rPr>
          <w:color w:val="808285"/>
        </w:rPr>
      </w:pPr>
      <w:r w:rsidDel="00000000" w:rsidR="00000000" w:rsidRPr="00000000">
        <w:rPr>
          <w:color w:val="808285"/>
          <w:rtl w:val="0"/>
        </w:rPr>
        <w:t xml:space="preserve">Key Skills</w:t>
      </w:r>
    </w:p>
    <w:tbl>
      <w:tblPr>
        <w:tblStyle w:val="Table2"/>
        <w:tblW w:w="10607.0" w:type="dxa"/>
        <w:jc w:val="left"/>
        <w:tblInd w:w="0.0" w:type="dxa"/>
        <w:tblBorders>
          <w:top w:color="a6a6a6" w:space="0" w:sz="2" w:val="single"/>
          <w:left w:color="a6a6a6" w:space="0" w:sz="2" w:val="single"/>
          <w:bottom w:color="a6a6a6" w:space="0" w:sz="2" w:val="single"/>
          <w:right w:color="a6a6a6" w:space="0" w:sz="2" w:val="single"/>
          <w:insideH w:color="a6a6a6" w:space="0" w:sz="2" w:val="single"/>
          <w:insideV w:color="a6a6a6" w:space="0" w:sz="2" w:val="single"/>
        </w:tblBorders>
        <w:tblLayout w:type="fixed"/>
        <w:tblLook w:val="0400"/>
      </w:tblPr>
      <w:tblGrid>
        <w:gridCol w:w="3535"/>
        <w:gridCol w:w="3536"/>
        <w:gridCol w:w="3536"/>
        <w:tblGridChange w:id="0">
          <w:tblGrid>
            <w:gridCol w:w="3535"/>
            <w:gridCol w:w="3536"/>
            <w:gridCol w:w="3536"/>
          </w:tblGrid>
        </w:tblGridChange>
      </w:tblGrid>
      <w:tr>
        <w:trPr>
          <w:trHeight w:val="280" w:hRule="atLeast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Creative Suite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muse 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 effects cc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Autodesk Maya3D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Photoshop/ Lightroom 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illustrator cc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Dreamweaver/ InDesign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Xd 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hanging="3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d6e7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Corel Draw</w:t>
            </w:r>
          </w:p>
        </w:tc>
      </w:tr>
    </w:tbl>
    <w:p w:rsidR="00000000" w:rsidDel="00000000" w:rsidP="00000000" w:rsidRDefault="00000000" w:rsidRPr="00000000" w14:paraId="00000061">
      <w:pPr>
        <w:pStyle w:val="Heading1"/>
        <w:ind w:left="0"/>
        <w:rPr>
          <w:color w:val="808285"/>
        </w:rPr>
      </w:pPr>
      <w:r w:rsidDel="00000000" w:rsidR="00000000" w:rsidRPr="00000000">
        <w:rPr>
          <w:color w:val="808285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981000" y="4957925"/>
                          <a:ext cx="673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7A9A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pStyle w:val="Heading1"/>
        <w:ind w:left="0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color w:val="808285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812"/>
        </w:tabs>
        <w:spacing w:line="272" w:lineRule="auto"/>
        <w:ind w:left="150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2812"/>
        </w:tabs>
        <w:spacing w:line="272" w:lineRule="auto"/>
        <w:ind w:left="150"/>
        <w:rPr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Date of birth</w:t>
        <w:tab/>
      </w:r>
      <w:r w:rsidDel="00000000" w:rsidR="00000000" w:rsidRPr="00000000">
        <w:rPr>
          <w:color w:val="6d6e71"/>
          <w:sz w:val="24"/>
          <w:szCs w:val="24"/>
          <w:rtl w:val="0"/>
        </w:rPr>
        <w:t xml:space="preserve">03/12/1991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2812"/>
        </w:tabs>
        <w:spacing w:before="114" w:lineRule="auto"/>
        <w:ind w:left="150"/>
        <w:rPr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Language</w:t>
        <w:tab/>
      </w:r>
      <w:r w:rsidDel="00000000" w:rsidR="00000000" w:rsidRPr="00000000">
        <w:rPr>
          <w:color w:val="6d6e71"/>
          <w:sz w:val="24"/>
          <w:szCs w:val="24"/>
          <w:rtl w:val="0"/>
        </w:rPr>
        <w:t xml:space="preserve">English, Hindi &amp; Assamese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2812"/>
        </w:tabs>
        <w:spacing w:before="131" w:lineRule="auto"/>
        <w:ind w:left="150"/>
        <w:rPr>
          <w:color w:val="6d6e7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Present Address</w:t>
        <w:tab/>
      </w:r>
      <w:r w:rsidDel="00000000" w:rsidR="00000000" w:rsidRPr="00000000">
        <w:rPr>
          <w:color w:val="6d6e71"/>
          <w:sz w:val="24"/>
          <w:szCs w:val="24"/>
          <w:rtl w:val="0"/>
        </w:rPr>
        <w:t xml:space="preserve">HSR Layout, Garvebhavipalya, Muneshwara Nagar, </w:t>
      </w:r>
    </w:p>
    <w:p w:rsidR="00000000" w:rsidDel="00000000" w:rsidP="00000000" w:rsidRDefault="00000000" w:rsidRPr="00000000" w14:paraId="00000067">
      <w:pPr>
        <w:tabs>
          <w:tab w:val="left" w:pos="2812"/>
        </w:tabs>
        <w:spacing w:before="131" w:lineRule="auto"/>
        <w:ind w:left="150"/>
        <w:rPr>
          <w:color w:val="6d6e71"/>
          <w:sz w:val="24"/>
          <w:szCs w:val="24"/>
        </w:rPr>
      </w:pPr>
      <w:bookmarkStart w:colFirst="0" w:colLast="0" w:name="_exy2osfbavci" w:id="2"/>
      <w:bookmarkEnd w:id="2"/>
      <w:r w:rsidDel="00000000" w:rsidR="00000000" w:rsidRPr="00000000">
        <w:rPr>
          <w:color w:val="6d6e71"/>
          <w:sz w:val="24"/>
          <w:szCs w:val="24"/>
          <w:rtl w:val="0"/>
        </w:rPr>
        <w:tab/>
        <w:tab/>
        <w:t xml:space="preserve">Bengaluru, Karnataka 560068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2812" w:right="0" w:hanging="31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2812" w:right="0" w:hanging="31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e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2812" w:right="0" w:hanging="31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40" w:w="11900" w:orient="portrait"/>
      <w:pgMar w:bottom="660" w:top="800" w:left="500" w:right="380" w:header="0" w:footer="4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31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10"/>
    </w:pPr>
    <w:rPr>
      <w:sz w:val="32"/>
      <w:szCs w:val="32"/>
    </w:rPr>
  </w:style>
  <w:style w:type="paragraph" w:styleId="Heading2">
    <w:name w:val="heading 2"/>
    <w:basedOn w:val="Normal"/>
    <w:next w:val="Normal"/>
    <w:pPr>
      <w:spacing w:before="131" w:lineRule="auto"/>
      <w:ind w:left="11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