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pict>
          <v:group style="position:absolute;margin-left:419.625pt;margin-top:9.015320pt;width:96.9pt;height:98.7pt;mso-position-horizontal-relative:page;mso-position-vertical-relative:paragraph;z-index:15729664" coordorigin="8393,180" coordsize="1938,1974">
            <v:rect style="position:absolute;left:8400;top:187;width:1923;height:1959" filled="false" stroked="true" strokeweight=".75pt" strokecolor="#000000">
              <v:stroke dashstyle="solid"/>
            </v:rect>
            <v:shape style="position:absolute;left:8551;top:267;width:1620;height:1800" type="#_x0000_t75" stroked="false">
              <v:imagedata r:id="rId5" o:title=""/>
            </v:shape>
            <w10:wrap type="none"/>
          </v:group>
        </w:pict>
      </w:r>
      <w:r>
        <w:rPr>
          <w:u w:val="thick"/>
        </w:rPr>
        <w:t>CURRICULUM</w:t>
      </w:r>
      <w:r>
        <w:rPr>
          <w:spacing w:val="-4"/>
          <w:u w:val="thick"/>
        </w:rPr>
        <w:t> </w:t>
      </w:r>
      <w:r>
        <w:rPr>
          <w:u w:val="thick"/>
        </w:rPr>
        <w:t>VITTAE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1"/>
        <w:ind w:left="220"/>
      </w:pPr>
      <w:r>
        <w:rPr/>
        <w:t>Name:</w:t>
      </w:r>
      <w:r>
        <w:rPr>
          <w:spacing w:val="-3"/>
        </w:rPr>
        <w:t> </w:t>
      </w:r>
      <w:r>
        <w:rPr/>
        <w:t>Rakhi</w:t>
      </w:r>
      <w:r>
        <w:rPr>
          <w:spacing w:val="-3"/>
        </w:rPr>
        <w:t> </w:t>
      </w:r>
      <w:r>
        <w:rPr/>
        <w:t>Choudhary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477" w:lineRule="auto" w:before="0"/>
        <w:ind w:left="220" w:right="5302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5834624" from="74.5pt,49.613136pt" to="515.15pt,49.613136pt" stroked="true" strokeweight="1.44pt" strokecolor="#c0c0c0">
            <v:stroke dashstyle="solid"/>
            <w10:wrap type="none"/>
          </v:line>
        </w:pict>
      </w:r>
      <w:hyperlink r:id="rId6">
        <w:r>
          <w:rPr>
            <w:b/>
            <w:sz w:val="24"/>
          </w:rPr>
          <w:t>Email:rakhi08031@gmail.com</w:t>
        </w:r>
      </w:hyperlink>
      <w:r>
        <w:rPr>
          <w:b/>
          <w:spacing w:val="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(M):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9149278137,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7829575023</w:t>
      </w:r>
    </w:p>
    <w:p>
      <w:pPr>
        <w:pStyle w:val="Heading1"/>
        <w:spacing w:before="140"/>
        <w:ind w:left="659"/>
      </w:pPr>
      <w:r>
        <w:rPr/>
        <w:t>CAREER</w:t>
      </w:r>
      <w:r>
        <w:rPr>
          <w:spacing w:val="-1"/>
        </w:rPr>
        <w:t> </w:t>
      </w:r>
      <w:r>
        <w:rPr/>
        <w:t>OBJECTIVE</w:t>
      </w:r>
    </w:p>
    <w:p>
      <w:pPr>
        <w:pStyle w:val="BodyText"/>
        <w:spacing w:line="278" w:lineRule="auto" w:before="41"/>
        <w:ind w:left="940" w:right="1363"/>
      </w:pPr>
      <w:r>
        <w:rPr/>
        <w:t>To attain a challenging and creative environment where I can take part in the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 the organization by</w:t>
      </w:r>
      <w:r>
        <w:rPr>
          <w:spacing w:val="-1"/>
        </w:rPr>
        <w:t> </w:t>
      </w:r>
      <w:r>
        <w:rPr/>
        <w:t>applying my skills and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  <w:ind w:left="719"/>
      </w:pPr>
      <w:r>
        <w:rPr/>
        <w:t>PROFESSIONAL</w:t>
      </w:r>
      <w:r>
        <w:rPr>
          <w:spacing w:val="-3"/>
        </w:rPr>
        <w:t> </w:t>
      </w:r>
      <w:r>
        <w:rPr/>
        <w:t>EXPERIENCE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71" w:lineRule="auto" w:before="50" w:after="0"/>
        <w:ind w:left="1379" w:right="886" w:hanging="360"/>
        <w:jc w:val="both"/>
        <w:rPr>
          <w:b/>
          <w:sz w:val="24"/>
        </w:rPr>
      </w:pPr>
      <w:r>
        <w:rPr>
          <w:b/>
          <w:sz w:val="24"/>
        </w:rPr>
        <w:t>Patient Safety- Pharmacovigilance Associate </w:t>
      </w:r>
      <w:r>
        <w:rPr>
          <w:sz w:val="24"/>
        </w:rPr>
        <w:t>for a period of </w:t>
      </w:r>
      <w:r>
        <w:rPr>
          <w:b/>
          <w:sz w:val="24"/>
        </w:rPr>
        <w:t>1.1 year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Indian Pharmacopoeia Commission(IPC) an Autonomous Organization of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Welfare,Ghaziabad,U.P.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coordination center- Pharmacovigilance Program of India(NCC-PvPI) from</w:t>
      </w:r>
      <w:r>
        <w:rPr>
          <w:spacing w:val="1"/>
          <w:sz w:val="24"/>
        </w:rPr>
        <w:t> </w:t>
      </w:r>
      <w:r>
        <w:rPr>
          <w:b/>
          <w:sz w:val="24"/>
        </w:rPr>
        <w:t>25</w:t>
      </w:r>
      <w:r>
        <w:rPr>
          <w:b/>
          <w:position w:val="8"/>
          <w:sz w:val="16"/>
        </w:rPr>
        <w:t>th</w:t>
      </w:r>
      <w:r>
        <w:rPr>
          <w:b/>
          <w:spacing w:val="-1"/>
          <w:position w:val="8"/>
          <w:sz w:val="16"/>
        </w:rPr>
        <w:t> </w:t>
      </w:r>
      <w:r>
        <w:rPr>
          <w:b/>
          <w:sz w:val="24"/>
        </w:rPr>
        <w:t>July 2019 to 31 August 2020.</w:t>
      </w:r>
    </w:p>
    <w:p>
      <w:pPr>
        <w:pStyle w:val="Heading1"/>
        <w:spacing w:before="40"/>
        <w:ind w:left="779"/>
        <w:jc w:val="both"/>
      </w:pP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:</w:t>
      </w:r>
    </w:p>
    <w:p>
      <w:pPr>
        <w:spacing w:before="36"/>
        <w:ind w:left="1161" w:right="0" w:firstLine="0"/>
        <w:jc w:val="left"/>
        <w:rPr>
          <w:sz w:val="22"/>
        </w:rPr>
      </w:pPr>
      <w:r>
        <w:rPr>
          <w:b/>
          <w:color w:val="36363C"/>
          <w:sz w:val="24"/>
        </w:rPr>
        <w:t>-</w:t>
      </w:r>
      <w:r>
        <w:rPr>
          <w:color w:val="36363C"/>
          <w:sz w:val="22"/>
        </w:rPr>
        <w:t>Involved</w:t>
      </w:r>
      <w:r>
        <w:rPr>
          <w:color w:val="36363C"/>
          <w:spacing w:val="34"/>
          <w:sz w:val="22"/>
        </w:rPr>
        <w:t> </w:t>
      </w:r>
      <w:r>
        <w:rPr>
          <w:color w:val="36363C"/>
          <w:sz w:val="22"/>
        </w:rPr>
        <w:t>in</w:t>
      </w:r>
      <w:r>
        <w:rPr>
          <w:color w:val="36363C"/>
          <w:spacing w:val="19"/>
          <w:sz w:val="22"/>
        </w:rPr>
        <w:t> </w:t>
      </w:r>
      <w:r>
        <w:rPr>
          <w:color w:val="36363C"/>
          <w:sz w:val="22"/>
        </w:rPr>
        <w:t>Processing</w:t>
      </w:r>
      <w:r>
        <w:rPr>
          <w:color w:val="36363C"/>
          <w:spacing w:val="27"/>
          <w:sz w:val="22"/>
        </w:rPr>
        <w:t> </w:t>
      </w:r>
      <w:r>
        <w:rPr>
          <w:color w:val="36363C"/>
          <w:sz w:val="22"/>
        </w:rPr>
        <w:t>of</w:t>
      </w:r>
      <w:r>
        <w:rPr>
          <w:color w:val="36363C"/>
          <w:spacing w:val="26"/>
          <w:sz w:val="22"/>
        </w:rPr>
        <w:t> </w:t>
      </w:r>
      <w:r>
        <w:rPr>
          <w:color w:val="36363C"/>
          <w:sz w:val="22"/>
        </w:rPr>
        <w:t>ICSRs</w:t>
      </w:r>
      <w:r>
        <w:rPr>
          <w:color w:val="36363C"/>
          <w:spacing w:val="20"/>
          <w:sz w:val="22"/>
        </w:rPr>
        <w:t> </w:t>
      </w:r>
      <w:r>
        <w:rPr>
          <w:color w:val="36363C"/>
          <w:sz w:val="22"/>
        </w:rPr>
        <w:t>(Vigiflow</w:t>
      </w:r>
      <w:r>
        <w:rPr>
          <w:color w:val="36363C"/>
          <w:spacing w:val="23"/>
          <w:sz w:val="22"/>
        </w:rPr>
        <w:t> </w:t>
      </w:r>
      <w:r>
        <w:rPr>
          <w:color w:val="36363C"/>
          <w:sz w:val="22"/>
        </w:rPr>
        <w:t>software)</w:t>
      </w:r>
    </w:p>
    <w:p>
      <w:pPr>
        <w:spacing w:before="19"/>
        <w:ind w:left="1156" w:right="0" w:firstLine="0"/>
        <w:jc w:val="left"/>
        <w:rPr>
          <w:sz w:val="22"/>
        </w:rPr>
      </w:pPr>
      <w:r>
        <w:rPr>
          <w:color w:val="36363C"/>
          <w:sz w:val="22"/>
        </w:rPr>
        <w:t>-Quality review</w:t>
      </w:r>
      <w:r>
        <w:rPr>
          <w:color w:val="36363C"/>
          <w:spacing w:val="4"/>
          <w:sz w:val="22"/>
        </w:rPr>
        <w:t> </w:t>
      </w:r>
      <w:r>
        <w:rPr>
          <w:color w:val="36363C"/>
          <w:sz w:val="22"/>
        </w:rPr>
        <w:t>of</w:t>
      </w:r>
      <w:r>
        <w:rPr>
          <w:color w:val="36363C"/>
          <w:spacing w:val="-2"/>
          <w:sz w:val="22"/>
        </w:rPr>
        <w:t> </w:t>
      </w:r>
      <w:r>
        <w:rPr>
          <w:color w:val="36363C"/>
          <w:sz w:val="22"/>
        </w:rPr>
        <w:t>ICSRs</w:t>
      </w:r>
      <w:r>
        <w:rPr>
          <w:color w:val="36363C"/>
          <w:spacing w:val="8"/>
          <w:sz w:val="22"/>
        </w:rPr>
        <w:t> </w:t>
      </w:r>
      <w:r>
        <w:rPr>
          <w:color w:val="36363C"/>
          <w:sz w:val="22"/>
        </w:rPr>
        <w:t>in</w:t>
      </w:r>
      <w:r>
        <w:rPr>
          <w:color w:val="36363C"/>
          <w:spacing w:val="2"/>
          <w:sz w:val="22"/>
        </w:rPr>
        <w:t> </w:t>
      </w:r>
      <w:r>
        <w:rPr>
          <w:color w:val="36363C"/>
          <w:sz w:val="22"/>
        </w:rPr>
        <w:t>Safety</w:t>
      </w:r>
      <w:r>
        <w:rPr>
          <w:color w:val="36363C"/>
          <w:spacing w:val="-6"/>
          <w:sz w:val="22"/>
        </w:rPr>
        <w:t> </w:t>
      </w:r>
      <w:r>
        <w:rPr>
          <w:color w:val="36363C"/>
          <w:sz w:val="22"/>
        </w:rPr>
        <w:t>database</w:t>
      </w:r>
    </w:p>
    <w:p>
      <w:pPr>
        <w:spacing w:before="35"/>
        <w:ind w:left="1190" w:right="0" w:firstLine="0"/>
        <w:jc w:val="left"/>
        <w:rPr>
          <w:sz w:val="22"/>
        </w:rPr>
      </w:pPr>
      <w:r>
        <w:rPr>
          <w:color w:val="36363C"/>
          <w:sz w:val="22"/>
        </w:rPr>
        <w:t>-Assisting</w:t>
      </w:r>
      <w:r>
        <w:rPr>
          <w:color w:val="36363C"/>
          <w:spacing w:val="13"/>
          <w:sz w:val="22"/>
        </w:rPr>
        <w:t> </w:t>
      </w:r>
      <w:r>
        <w:rPr>
          <w:color w:val="36363C"/>
          <w:sz w:val="22"/>
        </w:rPr>
        <w:t>in</w:t>
      </w:r>
      <w:r>
        <w:rPr>
          <w:color w:val="36363C"/>
          <w:spacing w:val="-13"/>
          <w:sz w:val="22"/>
        </w:rPr>
        <w:t> </w:t>
      </w:r>
      <w:r>
        <w:rPr>
          <w:color w:val="36363C"/>
          <w:sz w:val="22"/>
        </w:rPr>
        <w:t>Audit</w:t>
      </w:r>
      <w:r>
        <w:rPr>
          <w:color w:val="36363C"/>
          <w:spacing w:val="18"/>
          <w:sz w:val="22"/>
        </w:rPr>
        <w:t> </w:t>
      </w:r>
      <w:r>
        <w:rPr>
          <w:color w:val="36363C"/>
          <w:sz w:val="23"/>
        </w:rPr>
        <w:t>&amp; </w:t>
      </w:r>
      <w:r>
        <w:rPr>
          <w:color w:val="36363C"/>
          <w:sz w:val="22"/>
        </w:rPr>
        <w:t>inspection.</w:t>
      </w:r>
    </w:p>
    <w:p>
      <w:pPr>
        <w:spacing w:before="41"/>
        <w:ind w:left="1178" w:right="0" w:firstLine="0"/>
        <w:jc w:val="left"/>
        <w:rPr>
          <w:sz w:val="22"/>
        </w:rPr>
      </w:pPr>
      <w:r>
        <w:rPr>
          <w:color w:val="36363C"/>
          <w:spacing w:val="-1"/>
          <w:sz w:val="22"/>
        </w:rPr>
        <w:t>-Assisting</w:t>
      </w:r>
      <w:r>
        <w:rPr>
          <w:color w:val="36363C"/>
          <w:spacing w:val="32"/>
          <w:sz w:val="22"/>
        </w:rPr>
        <w:t> </w:t>
      </w:r>
      <w:r>
        <w:rPr>
          <w:rFonts w:ascii="Arial MT"/>
          <w:color w:val="36363C"/>
          <w:sz w:val="22"/>
        </w:rPr>
        <w:t>in</w:t>
      </w:r>
      <w:r>
        <w:rPr>
          <w:rFonts w:ascii="Arial MT"/>
          <w:color w:val="36363C"/>
          <w:spacing w:val="-36"/>
          <w:sz w:val="22"/>
        </w:rPr>
        <w:t> </w:t>
      </w:r>
      <w:r>
        <w:rPr>
          <w:color w:val="36363C"/>
          <w:sz w:val="22"/>
        </w:rPr>
        <w:t>Compilation</w:t>
      </w:r>
      <w:r>
        <w:rPr>
          <w:color w:val="36363C"/>
          <w:spacing w:val="43"/>
          <w:sz w:val="22"/>
        </w:rPr>
        <w:t> </w:t>
      </w:r>
      <w:r>
        <w:rPr>
          <w:color w:val="36363C"/>
          <w:sz w:val="22"/>
        </w:rPr>
        <w:t>documentation</w:t>
      </w:r>
      <w:r>
        <w:rPr>
          <w:color w:val="36363C"/>
          <w:spacing w:val="5"/>
          <w:sz w:val="22"/>
        </w:rPr>
        <w:t> </w:t>
      </w:r>
      <w:r>
        <w:rPr>
          <w:color w:val="36363C"/>
          <w:sz w:val="22"/>
        </w:rPr>
        <w:t>scoring</w:t>
      </w:r>
      <w:r>
        <w:rPr>
          <w:color w:val="36363C"/>
          <w:spacing w:val="14"/>
          <w:sz w:val="22"/>
        </w:rPr>
        <w:t> </w:t>
      </w:r>
      <w:r>
        <w:rPr>
          <w:color w:val="36363C"/>
          <w:sz w:val="22"/>
        </w:rPr>
        <w:t>for</w:t>
      </w:r>
      <w:r>
        <w:rPr>
          <w:color w:val="36363C"/>
          <w:spacing w:val="16"/>
          <w:sz w:val="22"/>
        </w:rPr>
        <w:t> </w:t>
      </w:r>
      <w:r>
        <w:rPr>
          <w:color w:val="36363C"/>
          <w:sz w:val="22"/>
        </w:rPr>
        <w:t>individual</w:t>
      </w:r>
      <w:r>
        <w:rPr>
          <w:color w:val="36363C"/>
          <w:spacing w:val="48"/>
          <w:sz w:val="22"/>
        </w:rPr>
        <w:t> </w:t>
      </w:r>
      <w:r>
        <w:rPr>
          <w:color w:val="36363C"/>
          <w:sz w:val="22"/>
        </w:rPr>
        <w:t>AMCs,</w:t>
      </w:r>
      <w:r>
        <w:rPr>
          <w:color w:val="36363C"/>
          <w:spacing w:val="-6"/>
          <w:sz w:val="22"/>
        </w:rPr>
        <w:t> </w:t>
      </w:r>
      <w:r>
        <w:rPr>
          <w:color w:val="36363C"/>
          <w:sz w:val="22"/>
        </w:rPr>
        <w:t>QRP</w:t>
      </w:r>
      <w:r>
        <w:rPr>
          <w:color w:val="36363C"/>
          <w:spacing w:val="20"/>
          <w:sz w:val="22"/>
        </w:rPr>
        <w:t> </w:t>
      </w:r>
      <w:r>
        <w:rPr>
          <w:color w:val="36363C"/>
          <w:sz w:val="22"/>
        </w:rPr>
        <w:t>Meetings.</w:t>
      </w:r>
    </w:p>
    <w:p>
      <w:pPr>
        <w:spacing w:before="26"/>
        <w:ind w:left="2373" w:right="1924" w:firstLine="0"/>
        <w:jc w:val="center"/>
        <w:rPr>
          <w:sz w:val="22"/>
        </w:rPr>
      </w:pPr>
      <w:r>
        <w:rPr>
          <w:color w:val="36363C"/>
          <w:sz w:val="22"/>
        </w:rPr>
        <w:t>WHO-ART,</w:t>
      </w:r>
      <w:r>
        <w:rPr>
          <w:color w:val="36363C"/>
          <w:spacing w:val="38"/>
          <w:sz w:val="22"/>
        </w:rPr>
        <w:t> </w:t>
      </w:r>
      <w:r>
        <w:rPr>
          <w:color w:val="36363C"/>
          <w:sz w:val="22"/>
        </w:rPr>
        <w:t>WHO</w:t>
      </w:r>
      <w:r>
        <w:rPr>
          <w:color w:val="36363C"/>
          <w:spacing w:val="11"/>
          <w:sz w:val="22"/>
        </w:rPr>
        <w:t> </w:t>
      </w:r>
      <w:r>
        <w:rPr>
          <w:color w:val="36363C"/>
          <w:sz w:val="22"/>
        </w:rPr>
        <w:t>-OD</w:t>
      </w:r>
      <w:r>
        <w:rPr>
          <w:color w:val="36363C"/>
          <w:spacing w:val="9"/>
          <w:sz w:val="22"/>
        </w:rPr>
        <w:t> </w:t>
      </w:r>
      <w:r>
        <w:rPr>
          <w:color w:val="36363C"/>
          <w:sz w:val="22"/>
        </w:rPr>
        <w:t>and</w:t>
      </w:r>
      <w:r>
        <w:rPr>
          <w:color w:val="36363C"/>
          <w:spacing w:val="24"/>
          <w:sz w:val="22"/>
        </w:rPr>
        <w:t> </w:t>
      </w:r>
      <w:r>
        <w:rPr>
          <w:color w:val="36363C"/>
          <w:sz w:val="22"/>
        </w:rPr>
        <w:t>MedDRA</w:t>
      </w:r>
      <w:r>
        <w:rPr>
          <w:color w:val="36363C"/>
          <w:spacing w:val="39"/>
          <w:sz w:val="22"/>
        </w:rPr>
        <w:t> </w:t>
      </w:r>
      <w:r>
        <w:rPr>
          <w:color w:val="36363C"/>
          <w:sz w:val="22"/>
        </w:rPr>
        <w:t>Coding</w:t>
      </w:r>
      <w:r>
        <w:rPr>
          <w:color w:val="36363C"/>
          <w:spacing w:val="10"/>
          <w:sz w:val="22"/>
        </w:rPr>
        <w:t> </w:t>
      </w:r>
      <w:r>
        <w:rPr>
          <w:color w:val="36363C"/>
          <w:sz w:val="22"/>
        </w:rPr>
        <w:t>proficiency.</w:t>
      </w:r>
    </w:p>
    <w:p>
      <w:pPr>
        <w:spacing w:before="30"/>
        <w:ind w:left="1201" w:right="0" w:firstLine="0"/>
        <w:jc w:val="left"/>
        <w:rPr>
          <w:sz w:val="22"/>
        </w:rPr>
      </w:pPr>
      <w:r>
        <w:rPr>
          <w:color w:val="36363C"/>
          <w:sz w:val="22"/>
        </w:rPr>
        <w:t>-Preparation</w:t>
      </w:r>
      <w:r>
        <w:rPr>
          <w:color w:val="36363C"/>
          <w:spacing w:val="6"/>
          <w:sz w:val="22"/>
        </w:rPr>
        <w:t> </w:t>
      </w:r>
      <w:r>
        <w:rPr>
          <w:color w:val="36363C"/>
          <w:sz w:val="22"/>
        </w:rPr>
        <w:t>and updating</w:t>
      </w:r>
      <w:r>
        <w:rPr>
          <w:color w:val="36363C"/>
          <w:spacing w:val="3"/>
          <w:sz w:val="22"/>
        </w:rPr>
        <w:t> </w:t>
      </w:r>
      <w:r>
        <w:rPr>
          <w:color w:val="36363C"/>
          <w:sz w:val="22"/>
        </w:rPr>
        <w:t>of</w:t>
      </w:r>
      <w:r>
        <w:rPr>
          <w:color w:val="36363C"/>
          <w:spacing w:val="5"/>
          <w:sz w:val="22"/>
        </w:rPr>
        <w:t> </w:t>
      </w:r>
      <w:r>
        <w:rPr>
          <w:color w:val="36363C"/>
          <w:sz w:val="22"/>
        </w:rPr>
        <w:t>SOPs.</w:t>
      </w:r>
      <w:r>
        <w:rPr>
          <w:color w:val="36363C"/>
          <w:spacing w:val="-7"/>
          <w:sz w:val="22"/>
        </w:rPr>
        <w:t> </w:t>
      </w:r>
      <w:r>
        <w:rPr>
          <w:color w:val="36363C"/>
          <w:sz w:val="22"/>
        </w:rPr>
        <w:t>Quality</w:t>
      </w:r>
      <w:r>
        <w:rPr>
          <w:color w:val="36363C"/>
          <w:spacing w:val="7"/>
          <w:sz w:val="22"/>
        </w:rPr>
        <w:t> </w:t>
      </w:r>
      <w:r>
        <w:rPr>
          <w:color w:val="36363C"/>
          <w:sz w:val="22"/>
        </w:rPr>
        <w:t>Manual.</w:t>
      </w:r>
    </w:p>
    <w:p>
      <w:pPr>
        <w:spacing w:before="45"/>
        <w:ind w:left="1221" w:right="0" w:firstLine="0"/>
        <w:jc w:val="left"/>
        <w:rPr>
          <w:sz w:val="22"/>
        </w:rPr>
      </w:pPr>
      <w:r>
        <w:rPr>
          <w:color w:val="36363C"/>
          <w:sz w:val="22"/>
        </w:rPr>
        <w:t>-Preparing</w:t>
      </w:r>
      <w:r>
        <w:rPr>
          <w:color w:val="36363C"/>
          <w:spacing w:val="5"/>
          <w:sz w:val="22"/>
        </w:rPr>
        <w:t> </w:t>
      </w:r>
      <w:r>
        <w:rPr>
          <w:color w:val="36363C"/>
          <w:sz w:val="22"/>
        </w:rPr>
        <w:t>quality</w:t>
      </w:r>
      <w:r>
        <w:rPr>
          <w:color w:val="36363C"/>
          <w:spacing w:val="23"/>
          <w:sz w:val="22"/>
        </w:rPr>
        <w:t> </w:t>
      </w:r>
      <w:r>
        <w:rPr>
          <w:color w:val="36363C"/>
          <w:sz w:val="22"/>
        </w:rPr>
        <w:t>completenessscore</w:t>
      </w:r>
      <w:r>
        <w:rPr>
          <w:color w:val="36363C"/>
          <w:spacing w:val="-2"/>
          <w:sz w:val="22"/>
        </w:rPr>
        <w:t> </w:t>
      </w:r>
      <w:r>
        <w:rPr>
          <w:color w:val="36363C"/>
          <w:sz w:val="22"/>
        </w:rPr>
        <w:t>of</w:t>
      </w:r>
      <w:r>
        <w:rPr>
          <w:color w:val="36363C"/>
          <w:spacing w:val="4"/>
          <w:sz w:val="22"/>
        </w:rPr>
        <w:t> </w:t>
      </w:r>
      <w:r>
        <w:rPr>
          <w:color w:val="36363C"/>
          <w:sz w:val="22"/>
        </w:rPr>
        <w:t>AMCsICSRs</w:t>
      </w:r>
    </w:p>
    <w:p>
      <w:pPr>
        <w:spacing w:before="47"/>
        <w:ind w:left="1201" w:right="0" w:firstLine="0"/>
        <w:jc w:val="left"/>
        <w:rPr>
          <w:sz w:val="22"/>
        </w:rPr>
      </w:pPr>
      <w:r>
        <w:rPr>
          <w:color w:val="36363C"/>
          <w:sz w:val="22"/>
        </w:rPr>
        <w:t>-Any</w:t>
      </w:r>
      <w:r>
        <w:rPr>
          <w:color w:val="36363C"/>
          <w:spacing w:val="4"/>
          <w:sz w:val="22"/>
        </w:rPr>
        <w:t> </w:t>
      </w:r>
      <w:r>
        <w:rPr>
          <w:color w:val="36363C"/>
          <w:sz w:val="22"/>
        </w:rPr>
        <w:t>other</w:t>
      </w:r>
      <w:r>
        <w:rPr>
          <w:color w:val="36363C"/>
          <w:spacing w:val="7"/>
          <w:sz w:val="22"/>
        </w:rPr>
        <w:t> </w:t>
      </w:r>
      <w:r>
        <w:rPr>
          <w:color w:val="36363C"/>
          <w:sz w:val="22"/>
        </w:rPr>
        <w:t>duties</w:t>
      </w:r>
      <w:r>
        <w:rPr>
          <w:color w:val="36363C"/>
          <w:spacing w:val="8"/>
          <w:sz w:val="22"/>
        </w:rPr>
        <w:t> </w:t>
      </w:r>
      <w:r>
        <w:rPr>
          <w:color w:val="36363C"/>
          <w:sz w:val="22"/>
        </w:rPr>
        <w:t>assigned</w:t>
      </w:r>
      <w:r>
        <w:rPr>
          <w:color w:val="36363C"/>
          <w:spacing w:val="32"/>
          <w:sz w:val="22"/>
        </w:rPr>
        <w:t> </w:t>
      </w:r>
      <w:r>
        <w:rPr>
          <w:color w:val="36363C"/>
          <w:sz w:val="22"/>
        </w:rPr>
        <w:t>from</w:t>
      </w:r>
      <w:r>
        <w:rPr>
          <w:color w:val="36363C"/>
          <w:spacing w:val="12"/>
          <w:sz w:val="22"/>
        </w:rPr>
        <w:t> </w:t>
      </w:r>
      <w:r>
        <w:rPr>
          <w:color w:val="36363C"/>
          <w:sz w:val="22"/>
        </w:rPr>
        <w:t>time</w:t>
      </w:r>
      <w:r>
        <w:rPr>
          <w:color w:val="36363C"/>
          <w:spacing w:val="1"/>
          <w:sz w:val="22"/>
        </w:rPr>
        <w:t> </w:t>
      </w:r>
      <w:r>
        <w:rPr>
          <w:color w:val="36363C"/>
          <w:sz w:val="22"/>
        </w:rPr>
        <w:t>to</w:t>
      </w:r>
      <w:r>
        <w:rPr>
          <w:color w:val="36363C"/>
          <w:spacing w:val="4"/>
          <w:sz w:val="22"/>
        </w:rPr>
        <w:t> </w:t>
      </w:r>
      <w:r>
        <w:rPr>
          <w:color w:val="36363C"/>
          <w:sz w:val="22"/>
        </w:rPr>
        <w:t>time.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1"/>
        <w:ind w:left="652"/>
      </w:pPr>
      <w:r>
        <w:rPr/>
        <w:t>ACADEMIC</w:t>
      </w:r>
      <w:r>
        <w:rPr>
          <w:spacing w:val="-1"/>
        </w:rPr>
        <w:t> </w:t>
      </w:r>
      <w:r>
        <w:rPr/>
        <w:t>PROFILE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923"/>
        <w:gridCol w:w="2117"/>
        <w:gridCol w:w="1843"/>
        <w:gridCol w:w="1942"/>
      </w:tblGrid>
      <w:tr>
        <w:trPr>
          <w:trHeight w:val="630" w:hRule="atLeast"/>
        </w:trPr>
        <w:tc>
          <w:tcPr>
            <w:tcW w:w="1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843" w:type="dxa"/>
          </w:tcPr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</w:t>
            </w:r>
          </w:p>
          <w:p>
            <w:pPr>
              <w:pStyle w:val="TableParagraph"/>
              <w:spacing w:line="240" w:lineRule="auto" w:before="4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42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272" w:hRule="atLeast"/>
        </w:trPr>
        <w:tc>
          <w:tcPr>
            <w:tcW w:w="15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w="1923" w:type="dxa"/>
          </w:tcPr>
          <w:p>
            <w:pPr>
              <w:pStyle w:val="TableParagraph"/>
              <w:spacing w:line="242" w:lineRule="auto"/>
              <w:ind w:right="334"/>
              <w:rPr>
                <w:sz w:val="24"/>
              </w:rPr>
            </w:pPr>
            <w:r>
              <w:rPr>
                <w:sz w:val="24"/>
              </w:rPr>
              <w:t>M.Pharm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(Pharmaceutics)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10" w:lineRule="atLeast"/>
              <w:ind w:left="93" w:right="53"/>
              <w:rPr>
                <w:sz w:val="24"/>
              </w:rPr>
            </w:pPr>
            <w:r>
              <w:rPr>
                <w:sz w:val="24"/>
              </w:rPr>
              <w:t>Uttarakhand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TechnicalUniversity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"/>
              <w:ind w:left="93" w:right="184"/>
              <w:jc w:val="both"/>
              <w:rPr>
                <w:sz w:val="24"/>
              </w:rPr>
            </w:pPr>
            <w:r>
              <w:rPr>
                <w:sz w:val="24"/>
              </w:rPr>
              <w:t>Shri Guru 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 Institute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93" w:right="-15"/>
              <w:rPr>
                <w:sz w:val="24"/>
              </w:rPr>
            </w:pPr>
            <w:r>
              <w:rPr>
                <w:spacing w:val="-1"/>
                <w:sz w:val="24"/>
              </w:rPr>
              <w:t>Science,Dehradun</w:t>
            </w:r>
          </w:p>
        </w:tc>
        <w:tc>
          <w:tcPr>
            <w:tcW w:w="194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80.8%</w:t>
            </w:r>
          </w:p>
        </w:tc>
      </w:tr>
      <w:tr>
        <w:trPr>
          <w:trHeight w:val="1269" w:hRule="atLeast"/>
        </w:trPr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B.Pharm</w:t>
            </w:r>
          </w:p>
        </w:tc>
        <w:tc>
          <w:tcPr>
            <w:tcW w:w="2117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310" w:lineRule="atLeast"/>
              <w:ind w:left="93" w:right="53"/>
              <w:rPr>
                <w:sz w:val="24"/>
              </w:rPr>
            </w:pPr>
            <w:r>
              <w:rPr>
                <w:sz w:val="24"/>
              </w:rPr>
              <w:t>Uttarakhand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TechnicalUniversity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/>
              <w:ind w:left="93" w:right="185"/>
              <w:jc w:val="both"/>
              <w:rPr>
                <w:sz w:val="24"/>
              </w:rPr>
            </w:pPr>
            <w:r>
              <w:rPr>
                <w:sz w:val="24"/>
              </w:rPr>
              <w:t>Shri Guru 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 Institute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2" w:lineRule="exact"/>
              <w:ind w:left="93" w:right="-15"/>
              <w:rPr>
                <w:sz w:val="24"/>
              </w:rPr>
            </w:pPr>
            <w:r>
              <w:rPr>
                <w:spacing w:val="-1"/>
                <w:sz w:val="24"/>
              </w:rPr>
              <w:t>Science,Dehradun</w:t>
            </w:r>
          </w:p>
        </w:tc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72.8%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5"/>
        <w:ind w:left="10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1092835</wp:posOffset>
            </wp:positionH>
            <wp:positionV relativeFrom="paragraph">
              <wp:posOffset>-496225</wp:posOffset>
            </wp:positionV>
            <wp:extent cx="34939" cy="23469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9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PROJECTS/SUMMER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TRAINING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93" w:lineRule="exact" w:before="41" w:after="0"/>
        <w:ind w:left="1341" w:right="0" w:hanging="352"/>
        <w:jc w:val="left"/>
        <w:rPr>
          <w:sz w:val="24"/>
        </w:rPr>
      </w:pPr>
      <w:r>
        <w:rPr>
          <w:sz w:val="24"/>
        </w:rPr>
        <w:t>Summer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Agron</w:t>
      </w:r>
      <w:r>
        <w:rPr>
          <w:spacing w:val="-1"/>
          <w:sz w:val="24"/>
        </w:rPr>
        <w:t> </w:t>
      </w:r>
      <w:r>
        <w:rPr>
          <w:sz w:val="24"/>
        </w:rPr>
        <w:t>Remedies</w:t>
      </w:r>
      <w:r>
        <w:rPr>
          <w:spacing w:val="-1"/>
          <w:sz w:val="24"/>
        </w:rPr>
        <w:t> </w:t>
      </w:r>
      <w:r>
        <w:rPr>
          <w:sz w:val="24"/>
        </w:rPr>
        <w:t>Pvt.</w:t>
      </w:r>
      <w:r>
        <w:rPr>
          <w:spacing w:val="-1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Kashipur</w:t>
      </w:r>
      <w:r>
        <w:rPr>
          <w:spacing w:val="-1"/>
          <w:sz w:val="24"/>
        </w:rPr>
        <w:t> </w:t>
      </w:r>
      <w:r>
        <w:rPr>
          <w:sz w:val="24"/>
        </w:rPr>
        <w:t>inB.Pharm.</w:t>
      </w: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93" w:lineRule="exact" w:before="0" w:after="0"/>
        <w:ind w:left="1341" w:right="0" w:hanging="352"/>
        <w:jc w:val="left"/>
        <w:rPr>
          <w:sz w:val="24"/>
        </w:rPr>
      </w:pP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 nanoparticles by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IITRoorkee.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2240" w:h="15840"/>
          <w:pgMar w:top="480" w:bottom="280" w:left="1220" w:right="1320"/>
        </w:sectPr>
      </w:pPr>
    </w:p>
    <w:p>
      <w:pPr>
        <w:pStyle w:val="ListParagraph"/>
        <w:numPr>
          <w:ilvl w:val="0"/>
          <w:numId w:val="2"/>
        </w:numPr>
        <w:tabs>
          <w:tab w:pos="1342" w:val="left" w:leader="none"/>
        </w:tabs>
        <w:spacing w:line="223" w:lineRule="auto" w:before="113" w:after="0"/>
        <w:ind w:left="1341" w:right="1178" w:hanging="348"/>
        <w:jc w:val="left"/>
        <w:rPr>
          <w:sz w:val="24"/>
        </w:rPr>
      </w:pPr>
      <w:r>
        <w:rPr>
          <w:sz w:val="24"/>
        </w:rPr>
        <w:t>Project accomplished during M. Pharm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year was “Preparation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nanoparticles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loaded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nasal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gel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Mirtazapine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treatment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depression”.</w:t>
      </w:r>
    </w:p>
    <w:p>
      <w:pPr>
        <w:pStyle w:val="Heading1"/>
        <w:spacing w:before="81"/>
        <w:ind w:left="598"/>
      </w:pPr>
      <w:r>
        <w:rPr>
          <w:b w:val="0"/>
          <w:position w:val="2"/>
        </w:rPr>
        <w:drawing>
          <wp:inline distT="0" distB="0" distL="0" distR="0">
            <wp:extent cx="34883" cy="23431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3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</w:r>
      <w:r>
        <w:rPr>
          <w:b w:val="0"/>
          <w:sz w:val="20"/>
        </w:rPr>
        <w:t> </w:t>
      </w:r>
      <w:r>
        <w:rPr>
          <w:b w:val="0"/>
          <w:spacing w:val="-3"/>
          <w:sz w:val="20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EXPOSURE</w:t>
      </w:r>
    </w:p>
    <w:p>
      <w:pPr>
        <w:pStyle w:val="ListParagraph"/>
        <w:numPr>
          <w:ilvl w:val="1"/>
          <w:numId w:val="2"/>
        </w:numPr>
        <w:tabs>
          <w:tab w:pos="2380" w:val="left" w:leader="none"/>
          <w:tab w:pos="2381" w:val="left" w:leader="none"/>
        </w:tabs>
        <w:spacing w:line="240" w:lineRule="auto" w:before="41" w:after="0"/>
        <w:ind w:left="2380" w:right="0" w:hanging="363"/>
        <w:jc w:val="left"/>
        <w:rPr>
          <w:sz w:val="24"/>
        </w:rPr>
      </w:pPr>
      <w:r>
        <w:rPr>
          <w:sz w:val="24"/>
        </w:rPr>
        <w:t>Tabletcompressionmachine</w:t>
      </w:r>
    </w:p>
    <w:p>
      <w:pPr>
        <w:pStyle w:val="ListParagraph"/>
        <w:numPr>
          <w:ilvl w:val="1"/>
          <w:numId w:val="2"/>
        </w:numPr>
        <w:tabs>
          <w:tab w:pos="2380" w:val="left" w:leader="none"/>
          <w:tab w:pos="2381" w:val="left" w:leader="none"/>
        </w:tabs>
        <w:spacing w:line="240" w:lineRule="auto" w:before="42" w:after="0"/>
        <w:ind w:left="2380" w:right="0" w:hanging="363"/>
        <w:jc w:val="left"/>
        <w:rPr>
          <w:sz w:val="24"/>
        </w:rPr>
      </w:pPr>
      <w:r>
        <w:rPr>
          <w:sz w:val="24"/>
        </w:rPr>
        <w:t>Dissolutionapparatus</w:t>
      </w:r>
    </w:p>
    <w:p>
      <w:pPr>
        <w:pStyle w:val="ListParagraph"/>
        <w:numPr>
          <w:ilvl w:val="1"/>
          <w:numId w:val="2"/>
        </w:numPr>
        <w:tabs>
          <w:tab w:pos="2380" w:val="left" w:leader="none"/>
          <w:tab w:pos="2381" w:val="left" w:leader="none"/>
        </w:tabs>
        <w:spacing w:line="240" w:lineRule="auto" w:before="71" w:after="0"/>
        <w:ind w:left="2380" w:right="0" w:hanging="363"/>
        <w:jc w:val="left"/>
        <w:rPr>
          <w:sz w:val="24"/>
        </w:rPr>
      </w:pPr>
      <w:r>
        <w:rPr>
          <w:sz w:val="24"/>
        </w:rPr>
        <w:t>Double</w:t>
      </w:r>
      <w:r>
        <w:rPr>
          <w:spacing w:val="-2"/>
          <w:sz w:val="24"/>
        </w:rPr>
        <w:t> </w:t>
      </w:r>
      <w:r>
        <w:rPr>
          <w:sz w:val="24"/>
        </w:rPr>
        <w:t>beamUVSpectrophotometer</w:t>
      </w:r>
    </w:p>
    <w:p>
      <w:pPr>
        <w:pStyle w:val="ListParagraph"/>
        <w:numPr>
          <w:ilvl w:val="1"/>
          <w:numId w:val="2"/>
        </w:numPr>
        <w:tabs>
          <w:tab w:pos="2380" w:val="left" w:leader="none"/>
          <w:tab w:pos="2381" w:val="left" w:leader="none"/>
        </w:tabs>
        <w:spacing w:line="240" w:lineRule="auto" w:before="71" w:after="0"/>
        <w:ind w:left="2380" w:right="0" w:hanging="363"/>
        <w:jc w:val="left"/>
        <w:rPr>
          <w:sz w:val="24"/>
        </w:rPr>
      </w:pPr>
      <w:r>
        <w:rPr>
          <w:sz w:val="24"/>
        </w:rPr>
        <w:t>FTIR</w:t>
      </w:r>
    </w:p>
    <w:p>
      <w:pPr>
        <w:pStyle w:val="ListParagraph"/>
        <w:numPr>
          <w:ilvl w:val="1"/>
          <w:numId w:val="2"/>
        </w:numPr>
        <w:tabs>
          <w:tab w:pos="2380" w:val="left" w:leader="none"/>
          <w:tab w:pos="2381" w:val="left" w:leader="none"/>
        </w:tabs>
        <w:spacing w:line="240" w:lineRule="auto" w:before="30" w:after="0"/>
        <w:ind w:left="2380" w:right="0" w:hanging="363"/>
        <w:jc w:val="left"/>
        <w:rPr>
          <w:sz w:val="24"/>
        </w:rPr>
      </w:pPr>
      <w:r>
        <w:rPr>
          <w:sz w:val="24"/>
        </w:rPr>
        <w:t>Brookfield</w:t>
      </w:r>
      <w:r>
        <w:rPr>
          <w:spacing w:val="-2"/>
          <w:sz w:val="24"/>
        </w:rPr>
        <w:t> </w:t>
      </w:r>
      <w:r>
        <w:rPr>
          <w:sz w:val="24"/>
        </w:rPr>
        <w:t>viscometerandSEM.</w:t>
      </w:r>
    </w:p>
    <w:p>
      <w:pPr>
        <w:pStyle w:val="Heading1"/>
        <w:spacing w:before="1"/>
        <w:ind w:left="599"/>
      </w:pPr>
      <w:r>
        <w:rPr/>
        <w:t>ACHIEVEMENTS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47" w:lineRule="auto" w:before="46" w:after="0"/>
        <w:ind w:left="1660" w:right="531" w:hanging="360"/>
        <w:jc w:val="both"/>
        <w:rPr>
          <w:sz w:val="24"/>
        </w:rPr>
      </w:pPr>
      <w:r>
        <w:rPr>
          <w:sz w:val="24"/>
        </w:rPr>
        <w:t>Awarded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b/>
          <w:sz w:val="24"/>
        </w:rPr>
        <w:t>bronze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medal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convocation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Uttarakhand</w:t>
      </w:r>
      <w:r>
        <w:rPr>
          <w:spacing w:val="1"/>
          <w:sz w:val="24"/>
        </w:rPr>
        <w:t> </w:t>
      </w:r>
      <w:r>
        <w:rPr>
          <w:sz w:val="24"/>
        </w:rPr>
        <w:t>technical university, Dehradun for the year 2013 in M. Pharm. Pharmaceutics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excellentwork.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23" w:lineRule="auto" w:before="46" w:after="0"/>
        <w:ind w:left="1660" w:right="2053" w:hanging="360"/>
        <w:jc w:val="both"/>
        <w:rPr>
          <w:sz w:val="24"/>
        </w:rPr>
      </w:pPr>
      <w:r>
        <w:rPr>
          <w:sz w:val="24"/>
        </w:rPr>
        <w:t>Had been a part of cultural event coordinating team during the</w:t>
      </w:r>
      <w:r>
        <w:rPr>
          <w:spacing w:val="-58"/>
          <w:sz w:val="24"/>
        </w:rPr>
        <w:t> </w:t>
      </w:r>
      <w:r>
        <w:rPr>
          <w:sz w:val="24"/>
        </w:rPr>
        <w:t>Pharmacy</w:t>
      </w:r>
      <w:r>
        <w:rPr>
          <w:spacing w:val="-1"/>
          <w:sz w:val="24"/>
        </w:rPr>
        <w:t> </w:t>
      </w:r>
      <w:r>
        <w:rPr>
          <w:sz w:val="24"/>
        </w:rPr>
        <w:t>Week held in2011.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47" w:lineRule="auto" w:before="48" w:after="0"/>
        <w:ind w:left="1660" w:right="758" w:hanging="360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seminar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‘Recent</w:t>
      </w:r>
      <w:r>
        <w:rPr>
          <w:spacing w:val="-2"/>
          <w:sz w:val="24"/>
        </w:rPr>
        <w:t> </w:t>
      </w:r>
      <w:r>
        <w:rPr>
          <w:sz w:val="24"/>
        </w:rPr>
        <w:t>advances</w:t>
      </w:r>
      <w:r>
        <w:rPr>
          <w:spacing w:val="-3"/>
          <w:sz w:val="24"/>
        </w:rPr>
        <w:t> </w:t>
      </w:r>
      <w:r>
        <w:rPr>
          <w:sz w:val="24"/>
        </w:rPr>
        <w:t>inchemicalapproaches</w:t>
      </w:r>
      <w:r>
        <w:rPr>
          <w:spacing w:val="-58"/>
          <w:sz w:val="24"/>
        </w:rPr>
        <w:t> </w:t>
      </w:r>
      <w:r>
        <w:rPr>
          <w:sz w:val="24"/>
        </w:rPr>
        <w:t>to drug developments (RACADD-2013) organized by SGRR (PG) College,</w:t>
      </w:r>
      <w:r>
        <w:rPr>
          <w:spacing w:val="-57"/>
          <w:sz w:val="24"/>
        </w:rPr>
        <w:t> </w:t>
      </w:r>
      <w:r>
        <w:rPr>
          <w:sz w:val="24"/>
        </w:rPr>
        <w:t>Dehradun.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47" w:lineRule="auto" w:before="37" w:after="0"/>
        <w:ind w:left="1660" w:right="553" w:hanging="360"/>
        <w:jc w:val="left"/>
        <w:rPr>
          <w:sz w:val="24"/>
        </w:rPr>
      </w:pPr>
      <w:r>
        <w:rPr>
          <w:sz w:val="24"/>
        </w:rPr>
        <w:t>Participated in PATENT-O- MANIA (Scope and career in patents) Workshop</w:t>
      </w:r>
      <w:r>
        <w:rPr>
          <w:spacing w:val="-58"/>
          <w:sz w:val="24"/>
        </w:rPr>
        <w:t> </w:t>
      </w:r>
      <w:r>
        <w:rPr>
          <w:sz w:val="24"/>
        </w:rPr>
        <w:t>jointly organized by GRD (PG) IMT Dept. of pharmacy and IPR Dept. of</w:t>
      </w:r>
      <w:r>
        <w:rPr>
          <w:spacing w:val="1"/>
          <w:sz w:val="24"/>
        </w:rPr>
        <w:t> </w:t>
      </w:r>
      <w:r>
        <w:rPr>
          <w:sz w:val="24"/>
        </w:rPr>
        <w:t>Pathservicez.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47" w:lineRule="auto" w:before="32" w:after="0"/>
        <w:ind w:left="1660" w:right="542" w:hanging="360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deliberations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‘International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pharmaceutical sciences (ICPS) organized by Shri Guru Ram Rai Institute 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andSciences,Dehradun.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37" w:lineRule="auto" w:before="41" w:after="0"/>
        <w:ind w:left="1660" w:right="365" w:hanging="360"/>
        <w:jc w:val="both"/>
        <w:rPr>
          <w:sz w:val="22"/>
        </w:rPr>
      </w:pPr>
      <w:r>
        <w:rPr>
          <w:sz w:val="24"/>
        </w:rPr>
        <w:t>Participated in one week Faculty Development Programme on “OutcomeBased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Accreditation”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IIMT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College,</w:t>
      </w:r>
      <w:r>
        <w:rPr>
          <w:sz w:val="22"/>
        </w:rPr>
        <w:t>Greater Noida.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37" w:lineRule="auto" w:before="65" w:after="0"/>
        <w:ind w:left="1660" w:right="396" w:hanging="360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Seminar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“Digitization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Innovation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Pharmaand</w:t>
      </w:r>
      <w:r>
        <w:rPr>
          <w:spacing w:val="-57"/>
          <w:sz w:val="24"/>
        </w:rPr>
        <w:t> </w:t>
      </w:r>
      <w:r>
        <w:rPr>
          <w:sz w:val="24"/>
        </w:rPr>
        <w:t>Health Sectors” held on 7 march 2019 by IIMT Group of College , Greater</w:t>
      </w:r>
      <w:r>
        <w:rPr>
          <w:spacing w:val="1"/>
          <w:sz w:val="24"/>
        </w:rPr>
        <w:t> </w:t>
      </w:r>
      <w:r>
        <w:rPr>
          <w:sz w:val="24"/>
        </w:rPr>
        <w:t>Noida.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37" w:lineRule="auto" w:before="51" w:after="0"/>
        <w:ind w:left="1660" w:right="372" w:hanging="360"/>
        <w:jc w:val="both"/>
        <w:rPr>
          <w:sz w:val="22"/>
        </w:rPr>
      </w:pPr>
      <w:r>
        <w:rPr>
          <w:sz w:val="24"/>
        </w:rPr>
        <w:t>Participated in Induction – Cum- Training Programmme on Pharmacovigilance</w:t>
      </w:r>
      <w:r>
        <w:rPr>
          <w:spacing w:val="-57"/>
          <w:sz w:val="24"/>
        </w:rPr>
        <w:t> </w:t>
      </w:r>
      <w:r>
        <w:rPr>
          <w:sz w:val="24"/>
        </w:rPr>
        <w:t>held at Indian Pharmacopoeia Commission(IPC), National CoordinationCenter-</w:t>
      </w:r>
      <w:r>
        <w:rPr>
          <w:spacing w:val="-57"/>
          <w:sz w:val="24"/>
        </w:rPr>
        <w:t> </w:t>
      </w:r>
      <w:r>
        <w:rPr>
          <w:sz w:val="22"/>
        </w:rPr>
        <w:t>Pharmacovigilance</w:t>
      </w:r>
      <w:r>
        <w:rPr>
          <w:spacing w:val="-3"/>
          <w:sz w:val="22"/>
        </w:rPr>
        <w:t> </w:t>
      </w:r>
      <w:r>
        <w:rPr>
          <w:sz w:val="22"/>
        </w:rPr>
        <w:t>Programme ofIndia,Ghaziabad.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56" w:lineRule="auto" w:before="61" w:after="0"/>
        <w:ind w:left="1660" w:right="374" w:hanging="360"/>
        <w:jc w:val="left"/>
        <w:rPr>
          <w:sz w:val="22"/>
        </w:rPr>
      </w:pPr>
      <w:r>
        <w:rPr>
          <w:sz w:val="24"/>
        </w:rPr>
        <w:t>Has received a certificate of appreciation In recoginition for my contribution as</w:t>
      </w:r>
      <w:r>
        <w:rPr>
          <w:spacing w:val="-57"/>
          <w:sz w:val="24"/>
        </w:rPr>
        <w:t> </w:t>
      </w:r>
      <w:r>
        <w:rPr>
          <w:sz w:val="24"/>
        </w:rPr>
        <w:t>resource person in “Skil Development Programme on Phrmacovigilance for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Products”Organized by</w:t>
      </w:r>
      <w:r>
        <w:rPr>
          <w:spacing w:val="2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PharmacopoeiaCommission(IPC),</w:t>
      </w:r>
      <w:r>
        <w:rPr>
          <w:sz w:val="22"/>
        </w:rPr>
        <w:t>National Coordination Center-Pharmacovigilance</w:t>
      </w:r>
      <w:r>
        <w:rPr>
          <w:spacing w:val="-52"/>
          <w:sz w:val="22"/>
        </w:rPr>
        <w:t> </w:t>
      </w:r>
      <w:r>
        <w:rPr>
          <w:sz w:val="22"/>
        </w:rPr>
        <w:t>Programme</w:t>
      </w:r>
      <w:r>
        <w:rPr>
          <w:spacing w:val="-3"/>
          <w:sz w:val="22"/>
        </w:rPr>
        <w:t> </w:t>
      </w:r>
      <w:r>
        <w:rPr>
          <w:sz w:val="22"/>
        </w:rPr>
        <w:t>ofIndia,Ghaziabad.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256" w:lineRule="auto" w:before="48" w:after="0"/>
        <w:ind w:left="1660" w:right="1236" w:hanging="360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supportservices</w:t>
      </w:r>
      <w:r>
        <w:rPr>
          <w:spacing w:val="-57"/>
          <w:sz w:val="24"/>
        </w:rPr>
        <w:t> </w:t>
      </w:r>
      <w:r>
        <w:rPr>
          <w:sz w:val="24"/>
        </w:rPr>
        <w:t>Organization(MSSO) at Indian Pharmacopoeia. Commission(IPC),</w:t>
      </w:r>
      <w:r>
        <w:rPr>
          <w:spacing w:val="1"/>
          <w:sz w:val="24"/>
        </w:rPr>
        <w:t> </w:t>
      </w:r>
      <w:r>
        <w:rPr>
          <w:sz w:val="24"/>
        </w:rPr>
        <w:t>National Coordination Center Pharmacovigilance Programme of</w:t>
      </w:r>
      <w:r>
        <w:rPr>
          <w:spacing w:val="1"/>
          <w:sz w:val="24"/>
        </w:rPr>
        <w:t> </w:t>
      </w:r>
      <w:r>
        <w:rPr>
          <w:sz w:val="24"/>
        </w:rPr>
        <w:t>India,Ghaziabad</w:t>
      </w:r>
      <w:r>
        <w:rPr>
          <w:spacing w:val="-1"/>
          <w:sz w:val="24"/>
        </w:rPr>
        <w:t> </w:t>
      </w:r>
      <w:r>
        <w:rPr>
          <w:sz w:val="24"/>
        </w:rPr>
        <w:t>for coding withMedDRA.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741"/>
      </w:pPr>
      <w:r>
        <w:rPr/>
        <w:t>COMPUTER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ind w:left="1341"/>
      </w:pPr>
      <w:r>
        <w:rPr/>
        <w:t>Adobe</w:t>
      </w:r>
      <w:r>
        <w:rPr>
          <w:spacing w:val="-3"/>
        </w:rPr>
        <w:t> </w:t>
      </w:r>
      <w:r>
        <w:rPr/>
        <w:t>Photoshop,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(Word,</w:t>
      </w:r>
      <w:r>
        <w:rPr>
          <w:spacing w:val="-1"/>
        </w:rPr>
        <w:t> </w:t>
      </w:r>
      <w:r>
        <w:rPr/>
        <w:t>Power point,</w:t>
      </w:r>
      <w:r>
        <w:rPr>
          <w:spacing w:val="1"/>
        </w:rPr>
        <w:t> </w:t>
      </w:r>
      <w:r>
        <w:rPr/>
        <w:t>Excel,</w:t>
      </w:r>
      <w:r>
        <w:rPr>
          <w:spacing w:val="-1"/>
        </w:rPr>
        <w:t> </w:t>
      </w:r>
      <w:r>
        <w:rPr/>
        <w:t>Paint),Vigiflow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741"/>
      </w:pPr>
      <w:r>
        <w:rPr/>
        <w:t>PROJECTS</w:t>
      </w:r>
      <w:r>
        <w:rPr>
          <w:spacing w:val="-1"/>
        </w:rPr>
        <w:t> </w:t>
      </w:r>
      <w:r>
        <w:rPr/>
        <w:t>GUIDED</w:t>
      </w:r>
    </w:p>
    <w:p>
      <w:pPr>
        <w:pStyle w:val="BodyText"/>
        <w:spacing w:line="276" w:lineRule="auto" w:before="44"/>
        <w:ind w:left="1660" w:right="945"/>
      </w:pPr>
      <w:r>
        <w:rPr/>
        <w:t>Guided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Pharm.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Themis</w:t>
      </w:r>
      <w:r>
        <w:rPr>
          <w:spacing w:val="-57"/>
        </w:rPr>
        <w:t> </w:t>
      </w:r>
      <w:r>
        <w:rPr/>
        <w:t>Pharmaceuticals,</w:t>
      </w:r>
      <w:r>
        <w:rPr>
          <w:spacing w:val="-1"/>
        </w:rPr>
        <w:t> </w:t>
      </w:r>
      <w:r>
        <w:rPr/>
        <w:t>Haridwar.</w:t>
      </w:r>
    </w:p>
    <w:p>
      <w:pPr>
        <w:spacing w:after="0" w:line="276" w:lineRule="auto"/>
        <w:sectPr>
          <w:pgSz w:w="12240" w:h="15840"/>
          <w:pgMar w:top="380" w:bottom="280" w:left="1220" w:right="1320"/>
        </w:sectPr>
      </w:pPr>
    </w:p>
    <w:p>
      <w:pPr>
        <w:pStyle w:val="Heading1"/>
        <w:spacing w:before="72"/>
        <w:ind w:left="760"/>
      </w:pPr>
      <w:r>
        <w:rPr/>
        <w:t>PUBLICATIONS</w:t>
      </w: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76" w:lineRule="auto" w:before="44" w:after="0"/>
        <w:ind w:left="940" w:right="533" w:firstLine="0"/>
        <w:jc w:val="both"/>
        <w:rPr>
          <w:b/>
          <w:sz w:val="24"/>
        </w:rPr>
      </w:pPr>
      <w:r>
        <w:rPr>
          <w:b/>
          <w:sz w:val="24"/>
        </w:rPr>
        <w:t>“Curcumin-3,4-Dichloro Phenyl Pyrazole (CDPP) overcomes curcumin's 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bioavailability, inhibits adipogenesis and ameliorates dyslipidemia by activating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reversecholesteroltransport”.</w:t>
      </w:r>
    </w:p>
    <w:p>
      <w:pPr>
        <w:pStyle w:val="BodyText"/>
        <w:spacing w:line="276" w:lineRule="auto" w:before="1"/>
        <w:ind w:left="1000" w:right="536"/>
        <w:jc w:val="both"/>
      </w:pPr>
      <w:r>
        <w:rPr/>
        <w:t>Abhishek</w:t>
      </w:r>
      <w:r>
        <w:rPr>
          <w:spacing w:val="57"/>
        </w:rPr>
        <w:t> </w:t>
      </w:r>
      <w:r>
        <w:rPr/>
        <w:t>Gupta,</w:t>
      </w:r>
      <w:r>
        <w:rPr>
          <w:spacing w:val="58"/>
        </w:rPr>
        <w:t> </w:t>
      </w:r>
      <w:r>
        <w:rPr/>
        <w:t>Vinay</w:t>
      </w:r>
      <w:r>
        <w:rPr>
          <w:spacing w:val="57"/>
        </w:rPr>
        <w:t> </w:t>
      </w:r>
      <w:r>
        <w:rPr/>
        <w:t>Kumar</w:t>
      </w:r>
      <w:r>
        <w:rPr>
          <w:spacing w:val="58"/>
        </w:rPr>
        <w:t> </w:t>
      </w:r>
      <w:r>
        <w:rPr/>
        <w:t>Singh,</w:t>
      </w:r>
      <w:r>
        <w:rPr>
          <w:spacing w:val="59"/>
        </w:rPr>
        <w:t> </w:t>
      </w:r>
      <w:r>
        <w:rPr/>
        <w:t>Durgesh</w:t>
      </w:r>
      <w:r>
        <w:rPr>
          <w:spacing w:val="58"/>
        </w:rPr>
        <w:t> </w:t>
      </w:r>
      <w:r>
        <w:rPr/>
        <w:t>Kumar,</w:t>
      </w:r>
      <w:r>
        <w:rPr>
          <w:spacing w:val="58"/>
        </w:rPr>
        <w:t> </w:t>
      </w:r>
      <w:r>
        <w:rPr/>
        <w:t>Pragya</w:t>
      </w:r>
      <w:r>
        <w:rPr>
          <w:spacing w:val="57"/>
        </w:rPr>
        <w:t> </w:t>
      </w:r>
      <w:r>
        <w:rPr/>
        <w:t>Yadav,</w:t>
      </w:r>
      <w:r>
        <w:rPr>
          <w:spacing w:val="57"/>
        </w:rPr>
        <w:t> </w:t>
      </w:r>
      <w:r>
        <w:rPr/>
        <w:t>Santosh</w:t>
      </w:r>
      <w:r>
        <w:rPr>
          <w:spacing w:val="-57"/>
        </w:rPr>
        <w:t> </w:t>
      </w:r>
      <w:r>
        <w:rPr/>
        <w:t>Kumar,</w:t>
      </w:r>
      <w:r>
        <w:rPr>
          <w:spacing w:val="1"/>
        </w:rPr>
        <w:t> </w:t>
      </w:r>
      <w:r>
        <w:rPr/>
        <w:t>Muheeb</w:t>
      </w:r>
      <w:r>
        <w:rPr>
          <w:spacing w:val="1"/>
        </w:rPr>
        <w:t> </w:t>
      </w:r>
      <w:r>
        <w:rPr/>
        <w:t>Beg,</w:t>
      </w:r>
      <w:r>
        <w:rPr>
          <w:spacing w:val="1"/>
        </w:rPr>
        <w:t> </w:t>
      </w:r>
      <w:r>
        <w:rPr/>
        <w:t>Kripa</w:t>
      </w:r>
      <w:r>
        <w:rPr>
          <w:spacing w:val="1"/>
        </w:rPr>
        <w:t> </w:t>
      </w:r>
      <w:r>
        <w:rPr/>
        <w:t>Shankar,</w:t>
      </w:r>
      <w:r>
        <w:rPr>
          <w:spacing w:val="1"/>
        </w:rPr>
        <w:t> </w:t>
      </w:r>
      <w:r>
        <w:rPr/>
        <w:t>Salil</w:t>
      </w:r>
      <w:r>
        <w:rPr>
          <w:spacing w:val="1"/>
        </w:rPr>
        <w:t> </w:t>
      </w:r>
      <w:r>
        <w:rPr/>
        <w:t>Varshney,</w:t>
      </w:r>
      <w:r>
        <w:rPr>
          <w:spacing w:val="1"/>
        </w:rPr>
        <w:t> </w:t>
      </w:r>
      <w:r>
        <w:rPr/>
        <w:t>Sujith</w:t>
      </w:r>
      <w:r>
        <w:rPr>
          <w:spacing w:val="1"/>
        </w:rPr>
        <w:t> </w:t>
      </w:r>
      <w:r>
        <w:rPr/>
        <w:t>Rajan,</w:t>
      </w:r>
      <w:r>
        <w:rPr>
          <w:spacing w:val="1"/>
        </w:rPr>
        <w:t> </w:t>
      </w:r>
      <w:r>
        <w:rPr/>
        <w:t>Ankita</w:t>
      </w:r>
      <w:r>
        <w:rPr>
          <w:spacing w:val="1"/>
        </w:rPr>
        <w:t> </w:t>
      </w:r>
      <w:r>
        <w:rPr/>
        <w:t>Srivastava, </w:t>
      </w:r>
      <w:r>
        <w:rPr>
          <w:b/>
        </w:rPr>
        <w:t>Rakhi Choudhary, </w:t>
      </w:r>
      <w:r>
        <w:rPr/>
        <w:t>Vishal M. Balaramnavar, Rabi Bhatta, Narender.</w:t>
      </w:r>
      <w:r>
        <w:rPr>
          <w:spacing w:val="1"/>
        </w:rPr>
        <w:t> </w:t>
      </w:r>
      <w:r>
        <w:rPr/>
        <w:t>Metabolism.</w:t>
      </w:r>
      <w:r>
        <w:rPr>
          <w:spacing w:val="-1"/>
        </w:rPr>
        <w:t> </w:t>
      </w:r>
      <w:r>
        <w:rPr/>
        <w:t>2017; 73:109-124.</w:t>
      </w:r>
    </w:p>
    <w:p>
      <w:pPr>
        <w:spacing w:line="271" w:lineRule="exact" w:before="0"/>
        <w:ind w:left="1000" w:right="0" w:firstLine="0"/>
        <w:jc w:val="left"/>
        <w:rPr>
          <w:b/>
          <w:sz w:val="24"/>
        </w:rPr>
      </w:pPr>
      <w:r>
        <w:rPr>
          <w:b/>
          <w:color w:val="0000FF"/>
          <w:sz w:val="24"/>
          <w:u w:val="thick" w:color="0000FF"/>
        </w:rPr>
        <w:t>http</w:t>
      </w:r>
      <w:hyperlink r:id="rId8">
        <w:r>
          <w:rPr>
            <w:b/>
            <w:color w:val="0000FF"/>
            <w:sz w:val="24"/>
            <w:u w:val="thick" w:color="0000FF"/>
          </w:rPr>
          <w:t>s://www</w:t>
        </w:r>
      </w:hyperlink>
      <w:r>
        <w:rPr>
          <w:b/>
          <w:color w:val="0000FF"/>
          <w:sz w:val="24"/>
          <w:u w:val="thick" w:color="0000FF"/>
        </w:rPr>
        <w:t>.ncb</w:t>
      </w:r>
      <w:hyperlink r:id="rId8">
        <w:r>
          <w:rPr>
            <w:b/>
            <w:color w:val="0000FF"/>
            <w:sz w:val="24"/>
            <w:u w:val="thick" w:color="0000FF"/>
          </w:rPr>
          <w:t>i.nlm.nih.gov/pubmed/28732567</w:t>
        </w:r>
      </w:hyperlink>
    </w:p>
    <w:p>
      <w:pPr>
        <w:tabs>
          <w:tab w:pos="6744" w:val="left" w:leader="none"/>
        </w:tabs>
        <w:spacing w:before="41"/>
        <w:ind w:left="1000" w:right="0" w:firstLine="0"/>
        <w:jc w:val="left"/>
        <w:rPr>
          <w:b/>
          <w:i/>
          <w:sz w:val="24"/>
        </w:rPr>
      </w:pPr>
      <w:r>
        <w:rPr>
          <w:i/>
          <w:sz w:val="24"/>
        </w:rPr>
        <w:t>ImpactFactor-5.777</w:t>
        <w:tab/>
      </w:r>
      <w:r>
        <w:rPr>
          <w:b/>
          <w:i/>
          <w:sz w:val="24"/>
        </w:rPr>
        <w:t>PMID:28732567</w:t>
      </w:r>
    </w:p>
    <w:p>
      <w:pPr>
        <w:pStyle w:val="BodyText"/>
        <w:spacing w:before="1"/>
        <w:rPr>
          <w:b/>
          <w:i/>
          <w:sz w:val="31"/>
        </w:rPr>
      </w:pPr>
    </w:p>
    <w:p>
      <w:pPr>
        <w:pStyle w:val="Heading1"/>
        <w:numPr>
          <w:ilvl w:val="0"/>
          <w:numId w:val="4"/>
        </w:numPr>
        <w:tabs>
          <w:tab w:pos="1123" w:val="left" w:leader="none"/>
        </w:tabs>
        <w:spacing w:line="276" w:lineRule="auto" w:before="0" w:after="0"/>
        <w:ind w:left="940" w:right="279" w:firstLine="0"/>
        <w:jc w:val="left"/>
      </w:pPr>
      <w:r>
        <w:rPr/>
        <w:t>“Aegeline inspired synthesis of novel amino alcohol and thiazolidinedionehybrids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antiadipogenic activity in3T3-L1cells”.</w:t>
      </w:r>
    </w:p>
    <w:p>
      <w:pPr>
        <w:tabs>
          <w:tab w:pos="6684" w:val="left" w:leader="none"/>
        </w:tabs>
        <w:spacing w:line="276" w:lineRule="auto" w:before="6"/>
        <w:ind w:left="940" w:right="518" w:firstLine="0"/>
        <w:jc w:val="left"/>
        <w:rPr>
          <w:b/>
          <w:sz w:val="24"/>
        </w:rPr>
      </w:pPr>
      <w:r>
        <w:rPr>
          <w:sz w:val="24"/>
        </w:rPr>
        <w:t>Satish Sabbua, Ankita Srivastava, Pragya Yadav, Salil Varshney, </w:t>
      </w:r>
      <w:r>
        <w:rPr>
          <w:b/>
          <w:sz w:val="24"/>
        </w:rPr>
        <w:t>Rakhi Choudhary,</w:t>
      </w:r>
      <w:r>
        <w:rPr>
          <w:b/>
          <w:spacing w:val="-58"/>
          <w:sz w:val="24"/>
        </w:rPr>
        <w:t> </w:t>
      </w:r>
      <w:r>
        <w:rPr>
          <w:sz w:val="24"/>
        </w:rPr>
        <w:t>Vishal M. Balaramnavar, Narender Tadigoppula, Anil Nilkanth Gaikwad. European</w:t>
      </w:r>
      <w:r>
        <w:rPr>
          <w:spacing w:val="1"/>
          <w:sz w:val="24"/>
        </w:rPr>
        <w:t> </w:t>
      </w:r>
      <w:r>
        <w:rPr>
          <w:sz w:val="24"/>
        </w:rPr>
        <w:t>Journal of Medicinal Chemistry, 2018, 143, 780-791.</w:t>
      </w:r>
      <w:r>
        <w:rPr>
          <w:spacing w:val="1"/>
          <w:sz w:val="24"/>
        </w:rPr>
        <w:t> </w:t>
      </w:r>
      <w:r>
        <w:rPr>
          <w:b/>
          <w:color w:val="0000FF"/>
          <w:sz w:val="24"/>
          <w:u w:val="thick" w:color="0000FF"/>
        </w:rPr>
        <w:t>http</w:t>
      </w:r>
      <w:hyperlink r:id="rId9">
        <w:r>
          <w:rPr>
            <w:b/>
            <w:color w:val="0000FF"/>
            <w:sz w:val="24"/>
            <w:u w:val="thick" w:color="0000FF"/>
          </w:rPr>
          <w:t>s://www</w:t>
        </w:r>
      </w:hyperlink>
      <w:r>
        <w:rPr>
          <w:b/>
          <w:color w:val="0000FF"/>
          <w:sz w:val="24"/>
          <w:u w:val="thick" w:color="0000FF"/>
        </w:rPr>
        <w:t>.sc</w:t>
      </w:r>
      <w:hyperlink r:id="rId9">
        <w:r>
          <w:rPr>
            <w:b/>
            <w:color w:val="0000FF"/>
            <w:sz w:val="24"/>
            <w:u w:val="thick" w:color="0000FF"/>
          </w:rPr>
          <w:t>ience</w:t>
        </w:r>
      </w:hyperlink>
      <w:r>
        <w:rPr>
          <w:b/>
          <w:color w:val="0000FF"/>
          <w:sz w:val="24"/>
          <w:u w:val="thick" w:color="0000FF"/>
        </w:rPr>
        <w:t>d</w:t>
      </w:r>
      <w:hyperlink r:id="rId9">
        <w:r>
          <w:rPr>
            <w:b/>
            <w:color w:val="0000FF"/>
            <w:sz w:val="24"/>
            <w:u w:val="thick" w:color="0000FF"/>
          </w:rPr>
          <w:t>irect.com/science/article/pii/S0223523417309443</w:t>
        </w:r>
      </w:hyperlink>
      <w:r>
        <w:rPr>
          <w:b/>
          <w:sz w:val="24"/>
        </w:rPr>
        <w:t>ImpactFac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tor-4.519</w:t>
        <w:tab/>
        <w:t>PMID:29220798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numPr>
          <w:ilvl w:val="0"/>
          <w:numId w:val="4"/>
        </w:numPr>
        <w:tabs>
          <w:tab w:pos="1121" w:val="left" w:leader="none"/>
        </w:tabs>
        <w:spacing w:line="240" w:lineRule="auto" w:before="1" w:after="0"/>
        <w:ind w:left="1120" w:right="0" w:hanging="183"/>
        <w:jc w:val="left"/>
      </w:pPr>
      <w:r>
        <w:rPr/>
        <w:t>”Nasal</w:t>
      </w:r>
      <w:r>
        <w:rPr>
          <w:spacing w:val="-2"/>
        </w:rPr>
        <w:t> </w:t>
      </w:r>
      <w:r>
        <w:rPr/>
        <w:t>Route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Novelistic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Targeted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toCNS”.</w:t>
      </w:r>
    </w:p>
    <w:p>
      <w:pPr>
        <w:spacing w:before="0"/>
        <w:ind w:left="940" w:right="165" w:firstLine="0"/>
        <w:jc w:val="left"/>
        <w:rPr>
          <w:sz w:val="22"/>
        </w:rPr>
      </w:pPr>
      <w:r>
        <w:rPr>
          <w:b/>
          <w:sz w:val="24"/>
        </w:rPr>
        <w:t>Rakhi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Choudhary*</w:t>
      </w:r>
      <w:r>
        <w:rPr>
          <w:b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Lakshmi</w:t>
      </w:r>
      <w:r>
        <w:rPr>
          <w:spacing w:val="-2"/>
          <w:sz w:val="24"/>
        </w:rPr>
        <w:t> </w:t>
      </w:r>
      <w:r>
        <w:rPr>
          <w:sz w:val="24"/>
        </w:rPr>
        <w:t>Goswami, International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ofPharmacy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Int.Res.J.Pharm.4,3,2013,59-62</w:t>
      </w:r>
    </w:p>
    <w:p>
      <w:pPr>
        <w:pStyle w:val="Heading1"/>
        <w:spacing w:before="3"/>
      </w:pPr>
      <w:r>
        <w:rPr/>
        <w:t>Impact</w:t>
      </w:r>
      <w:r>
        <w:rPr>
          <w:spacing w:val="-2"/>
        </w:rPr>
        <w:t> </w:t>
      </w:r>
      <w:r>
        <w:rPr/>
        <w:t>Factor-</w:t>
      </w:r>
      <w:r>
        <w:rPr>
          <w:spacing w:val="-2"/>
        </w:rPr>
        <w:t> </w:t>
      </w:r>
      <w:r>
        <w:rPr/>
        <w:t>0.751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123" w:val="left" w:leader="none"/>
        </w:tabs>
        <w:spacing w:line="240" w:lineRule="auto" w:before="0" w:after="0"/>
        <w:ind w:left="940" w:right="914" w:firstLine="0"/>
        <w:jc w:val="left"/>
        <w:rPr>
          <w:b/>
          <w:sz w:val="24"/>
        </w:rPr>
      </w:pPr>
      <w:r>
        <w:rPr>
          <w:b/>
          <w:sz w:val="24"/>
        </w:rPr>
        <w:t>”Nanoemulsion:A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Novel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Delivery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itsCurrent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Applications”.</w:t>
      </w:r>
    </w:p>
    <w:p>
      <w:pPr>
        <w:pStyle w:val="BodyText"/>
        <w:ind w:left="940" w:right="133"/>
      </w:pPr>
      <w:r>
        <w:rPr>
          <w:b/>
        </w:rPr>
        <w:t>Rakhi Choudhary*, </w:t>
      </w:r>
      <w:r>
        <w:rPr/>
        <w:t>Fatima,European Journal of Pharmaceutical and Medical Research ,</w:t>
      </w:r>
      <w:r>
        <w:rPr>
          <w:spacing w:val="-58"/>
        </w:rPr>
        <w:t> </w:t>
      </w:r>
      <w:r>
        <w:rPr/>
        <w:t>ejpmr,2017,4(8),319-323.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16" w:val="left" w:leader="none"/>
        </w:tabs>
        <w:spacing w:line="240" w:lineRule="auto" w:before="0" w:after="0"/>
        <w:ind w:left="1115" w:right="0" w:hanging="178"/>
        <w:jc w:val="left"/>
        <w:rPr>
          <w:b/>
          <w:sz w:val="22"/>
        </w:rPr>
      </w:pPr>
      <w:r>
        <w:rPr>
          <w:b/>
          <w:sz w:val="22"/>
        </w:rPr>
        <w:t>"MICRONEEDLE: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EFFECTIVE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DELIVERYSYSTEM".</w:t>
      </w:r>
    </w:p>
    <w:p>
      <w:pPr>
        <w:pStyle w:val="BodyText"/>
        <w:spacing w:before="2"/>
        <w:ind w:left="940" w:right="1091" w:firstLine="55"/>
      </w:pPr>
      <w:r>
        <w:rPr>
          <w:b/>
          <w:sz w:val="22"/>
        </w:rPr>
        <w:t>Rakhi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Choudhary,</w:t>
      </w:r>
      <w:r>
        <w:rPr>
          <w:b/>
          <w:spacing w:val="-1"/>
          <w:sz w:val="22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,</w:t>
      </w:r>
      <w:r>
        <w:rPr>
          <w:spacing w:val="-57"/>
        </w:rPr>
        <w:t> </w:t>
      </w:r>
      <w:r>
        <w:rPr/>
        <w:t>ejpmr,2019,6(8),281-283.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/>
        <w:ind w:left="880"/>
      </w:pPr>
      <w:r>
        <w:rPr/>
        <w:t>PERSONAL</w:t>
      </w:r>
      <w:r>
        <w:rPr>
          <w:spacing w:val="-2"/>
        </w:rPr>
        <w:t> </w:t>
      </w:r>
      <w:r>
        <w:rPr/>
        <w:t>INFORMATION</w:t>
      </w:r>
    </w:p>
    <w:p>
      <w:pPr>
        <w:spacing w:line="352" w:lineRule="auto" w:before="43"/>
        <w:ind w:left="1060" w:right="5440" w:firstLine="0"/>
        <w:jc w:val="left"/>
        <w:rPr>
          <w:sz w:val="24"/>
        </w:rPr>
      </w:pPr>
      <w:r>
        <w:rPr>
          <w:b/>
          <w:sz w:val="24"/>
        </w:rPr>
        <w:t>Fathers Name: </w:t>
      </w:r>
      <w:r>
        <w:rPr>
          <w:sz w:val="24"/>
        </w:rPr>
        <w:t>Mr. Jasvir Singh</w:t>
      </w:r>
      <w:r>
        <w:rPr>
          <w:spacing w:val="-57"/>
          <w:sz w:val="24"/>
        </w:rPr>
        <w:t> </w:t>
      </w:r>
      <w:r>
        <w:rPr>
          <w:b/>
          <w:sz w:val="24"/>
        </w:rPr>
        <w:t>Date of birth : </w:t>
      </w:r>
      <w:r>
        <w:rPr>
          <w:sz w:val="24"/>
        </w:rPr>
        <w:t>24-07-1989</w:t>
      </w:r>
      <w:r>
        <w:rPr>
          <w:spacing w:val="1"/>
          <w:sz w:val="24"/>
        </w:rPr>
        <w:t> </w:t>
      </w:r>
      <w:r>
        <w:rPr>
          <w:b/>
          <w:sz w:val="24"/>
        </w:rPr>
        <w:t>Marital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status: M</w:t>
      </w:r>
      <w:r>
        <w:rPr>
          <w:sz w:val="24"/>
        </w:rPr>
        <w:t>arried</w:t>
      </w:r>
    </w:p>
    <w:p>
      <w:pPr>
        <w:spacing w:after="0" w:line="352" w:lineRule="auto"/>
        <w:jc w:val="left"/>
        <w:rPr>
          <w:sz w:val="24"/>
        </w:rPr>
        <w:sectPr>
          <w:pgSz w:w="12240" w:h="15840"/>
          <w:pgMar w:top="860" w:bottom="280" w:left="1220" w:right="1320"/>
        </w:sectPr>
      </w:pPr>
    </w:p>
    <w:p>
      <w:pPr>
        <w:pStyle w:val="BodyText"/>
        <w:spacing w:line="312" w:lineRule="auto" w:before="79"/>
        <w:ind w:left="1060" w:right="1621"/>
      </w:pPr>
      <w:r>
        <w:rPr>
          <w:b/>
        </w:rPr>
        <w:t>Permanent Address: </w:t>
      </w:r>
      <w:r>
        <w:rPr/>
        <w:t>Flat 6/71 Palm Olympia , Near Exotica, Gaur City</w:t>
      </w:r>
      <w:r>
        <w:rPr>
          <w:spacing w:val="-57"/>
        </w:rPr>
        <w:t> </w:t>
      </w:r>
      <w:r>
        <w:rPr/>
        <w:t>2,</w:t>
      </w:r>
      <w:r>
        <w:rPr>
          <w:spacing w:val="-1"/>
        </w:rPr>
        <w:t> </w:t>
      </w:r>
      <w:r>
        <w:rPr/>
        <w:t>Noida</w:t>
      </w:r>
      <w:r>
        <w:rPr>
          <w:spacing w:val="-1"/>
        </w:rPr>
        <w:t> </w:t>
      </w:r>
      <w:r>
        <w:rPr/>
        <w:t>Extension, Greater</w:t>
      </w:r>
      <w:r>
        <w:rPr>
          <w:spacing w:val="-2"/>
        </w:rPr>
        <w:t> </w:t>
      </w:r>
      <w:r>
        <w:rPr/>
        <w:t>Noida</w:t>
      </w:r>
      <w:r>
        <w:rPr>
          <w:spacing w:val="-1"/>
        </w:rPr>
        <w:t> </w:t>
      </w:r>
      <w:r>
        <w:rPr/>
        <w:t>(West)</w:t>
      </w:r>
      <w:r>
        <w:rPr>
          <w:spacing w:val="1"/>
        </w:rPr>
        <w:t> </w:t>
      </w:r>
      <w:r>
        <w:rPr/>
        <w:t>-201308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312" w:lineRule="auto"/>
        <w:ind w:left="1120" w:right="2196" w:hanging="60"/>
      </w:pPr>
      <w:r>
        <w:rPr>
          <w:b/>
        </w:rPr>
        <w:t>Temporary Address: </w:t>
      </w:r>
      <w:r>
        <w:rPr/>
        <w:t>Bunty's house, D.No. 5-305B ,1</w:t>
      </w:r>
      <w:r>
        <w:rPr>
          <w:vertAlign w:val="superscript"/>
        </w:rPr>
        <w:t>st</w:t>
      </w:r>
      <w:r>
        <w:rPr>
          <w:vertAlign w:val="baseline"/>
        </w:rPr>
        <w:t>Cross,V.P.</w:t>
      </w:r>
      <w:r>
        <w:rPr>
          <w:spacing w:val="-57"/>
          <w:vertAlign w:val="baseline"/>
        </w:rPr>
        <w:t> </w:t>
      </w:r>
      <w:r>
        <w:rPr>
          <w:vertAlign w:val="baseline"/>
        </w:rPr>
        <w:t>Nagar,Shivalli</w:t>
      </w:r>
      <w:r>
        <w:rPr>
          <w:spacing w:val="-1"/>
          <w:vertAlign w:val="baseline"/>
        </w:rPr>
        <w:t> </w:t>
      </w:r>
      <w:r>
        <w:rPr>
          <w:vertAlign w:val="baseline"/>
        </w:rPr>
        <w:t>Village,</w:t>
      </w:r>
      <w:r>
        <w:rPr>
          <w:spacing w:val="4"/>
          <w:vertAlign w:val="baseline"/>
        </w:rPr>
        <w:t> </w:t>
      </w:r>
      <w:r>
        <w:rPr>
          <w:vertAlign w:val="baseline"/>
        </w:rPr>
        <w:t>Manipal-576102, Udupi</w:t>
      </w:r>
    </w:p>
    <w:p>
      <w:pPr>
        <w:spacing w:before="188"/>
        <w:ind w:left="1060" w:right="0" w:firstLine="0"/>
        <w:jc w:val="left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no: </w:t>
      </w:r>
      <w:r>
        <w:rPr>
          <w:sz w:val="24"/>
        </w:rPr>
        <w:t>7829575023,9149278137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8" w:lineRule="auto"/>
        <w:ind w:left="100" w:right="1016"/>
      </w:pPr>
      <w:r>
        <w:rPr/>
        <w:t>It</w:t>
      </w:r>
      <w:r>
        <w:rPr>
          <w:spacing w:val="-1"/>
        </w:rPr>
        <w:t> </w:t>
      </w:r>
      <w:r>
        <w:rPr/>
        <w:t>is declared</w:t>
      </w:r>
      <w:r>
        <w:rPr>
          <w:spacing w:val="-1"/>
        </w:rPr>
        <w:t> </w:t>
      </w:r>
      <w:r>
        <w:rPr/>
        <w:t>that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 above</w:t>
      </w:r>
      <w:r>
        <w:rPr>
          <w:spacing w:val="-2"/>
        </w:rPr>
        <w:t> </w:t>
      </w:r>
      <w:r>
        <w:rPr/>
        <w:t>is true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best of</w:t>
      </w:r>
      <w:r>
        <w:rPr>
          <w:spacing w:val="-1"/>
        </w:rPr>
        <w:t> </w:t>
      </w:r>
      <w:r>
        <w:rPr/>
        <w:t>my knowledge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belief.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1565910</wp:posOffset>
            </wp:positionH>
            <wp:positionV relativeFrom="paragraph">
              <wp:posOffset>164597</wp:posOffset>
            </wp:positionV>
            <wp:extent cx="33884" cy="3505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4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2315845</wp:posOffset>
            </wp:positionH>
            <wp:positionV relativeFrom="paragraph">
              <wp:posOffset>164615</wp:posOffset>
            </wp:positionV>
            <wp:extent cx="35050" cy="35051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6144"/>
      </w:pPr>
      <w:r>
        <w:rPr/>
        <w:t>RAKHI</w:t>
      </w:r>
      <w:r>
        <w:rPr>
          <w:spacing w:val="-2"/>
        </w:rPr>
        <w:t> </w:t>
      </w:r>
      <w:r>
        <w:rPr/>
        <w:t>CHOUDHARY</w:t>
      </w:r>
    </w:p>
    <w:sectPr>
      <w:pgSz w:w="12240" w:h="15840"/>
      <w:pgMar w:top="40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40" w:hanging="1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18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341" w:hanging="351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380" w:hanging="36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7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674" w:right="1924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khichaudhary211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ncbi.nlm.nih.gov/pubmed/28732567" TargetMode="External"/><Relationship Id="rId9" Type="http://schemas.openxmlformats.org/officeDocument/2006/relationships/hyperlink" Target="http://www.sciencedirect.com/science/article/pii/S0223523417309443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2022-03-08T05:43:20Z</dcterms:created>
  <dcterms:modified xsi:type="dcterms:W3CDTF">2022-03-08T05:43:20Z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