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30.0" w:type="dxa"/>
        <w:jc w:val="center"/>
        <w:tblLayout w:type="fixed"/>
        <w:tblLook w:val="0000"/>
      </w:tblPr>
      <w:tblGrid>
        <w:gridCol w:w="5205"/>
        <w:gridCol w:w="6225"/>
        <w:tblGridChange w:id="0">
          <w:tblGrid>
            <w:gridCol w:w="5205"/>
            <w:gridCol w:w="6225"/>
          </w:tblGrid>
        </w:tblGridChange>
      </w:tblGrid>
      <w:tr>
        <w:trPr>
          <w:trHeight w:val="339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Style w:val="Title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Title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Varun Katyal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Mobile: 7838430404, 9818972734    Email: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varunkatyal7686@gmail.com</w:t>
              </w:r>
            </w:hyperlink>
            <w:r w:rsidDel="00000000" w:rsidR="00000000" w:rsidRPr="00000000">
              <w:rPr>
                <w:rtl w:val="0"/>
              </w:rPr>
              <w:t xml:space="preserve"> , Date of Birth: 07/06/1986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ind w:left="-90" w:firstLine="0"/>
              <w:rPr>
                <w:b w:val="1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a86e8"/>
                <w:sz w:val="20"/>
                <w:szCs w:val="20"/>
                <w:rtl w:val="0"/>
              </w:rPr>
              <w:t xml:space="preserve">PROFILE</w:t>
            </w:r>
          </w:p>
          <w:p w:rsidR="00000000" w:rsidDel="00000000" w:rsidP="00000000" w:rsidRDefault="00000000" w:rsidRPr="00000000" w14:paraId="00000009">
            <w:pPr>
              <w:rPr>
                <w:rFonts w:ascii="Open Sans" w:cs="Open Sans" w:eastAsia="Open Sans" w:hAnsi="Open Sans"/>
                <w:b w:val="1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Subtitle"/>
              <w:numPr>
                <w:ilvl w:val="0"/>
                <w:numId w:val="4"/>
              </w:numPr>
              <w:ind w:left="180" w:hanging="270"/>
              <w:rPr>
                <w:rFonts w:ascii="Merriweather" w:cs="Merriweather" w:eastAsia="Merriweather" w:hAnsi="Merriweather"/>
                <w:sz w:val="21"/>
                <w:szCs w:val="2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erriweather" w:cs="Merriweather" w:eastAsia="Merriweather" w:hAnsi="Merriweather"/>
                <w:sz w:val="21"/>
                <w:szCs w:val="21"/>
                <w:rtl w:val="0"/>
              </w:rPr>
              <w:t xml:space="preserve">Engineer with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1"/>
                <w:szCs w:val="21"/>
                <w:rtl w:val="0"/>
              </w:rPr>
              <w:t xml:space="preserve"> experience in Quality Assurance, Documentation and Data Analysis.</w:t>
            </w:r>
            <w:r w:rsidDel="00000000" w:rsidR="00000000" w:rsidRPr="00000000">
              <w:rPr>
                <w:rFonts w:ascii="Merriweather" w:cs="Merriweather" w:eastAsia="Merriweather" w:hAnsi="Merriweather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Subtitle"/>
              <w:numPr>
                <w:ilvl w:val="0"/>
                <w:numId w:val="4"/>
              </w:numPr>
              <w:ind w:left="180" w:hanging="270"/>
              <w:rPr>
                <w:rFonts w:ascii="Merriweather" w:cs="Merriweather" w:eastAsia="Merriweather" w:hAnsi="Merriweather"/>
                <w:sz w:val="21"/>
                <w:szCs w:val="21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1"/>
                <w:szCs w:val="21"/>
                <w:rtl w:val="0"/>
              </w:rPr>
              <w:t xml:space="preserve"> Although working as a Quality Assurance Eng</w:t>
            </w:r>
            <w:r w:rsidDel="00000000" w:rsidR="00000000" w:rsidRPr="00000000">
              <w:rPr>
                <w:rFonts w:ascii="Merriweather" w:cs="Merriweather" w:eastAsia="Merriweather" w:hAnsi="Merriweather"/>
                <w:sz w:val="21"/>
                <w:szCs w:val="21"/>
                <w:rtl w:val="0"/>
              </w:rPr>
              <w:t xml:space="preserve">r</w:t>
            </w: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Fonts w:ascii="Merriweather" w:cs="Merriweather" w:eastAsia="Merriweather" w:hAnsi="Merriweather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1"/>
                <w:szCs w:val="21"/>
                <w:rtl w:val="0"/>
              </w:rPr>
              <w:t xml:space="preserve">adept at  analyzing data</w:t>
            </w: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7"/>
              </w:numPr>
              <w:ind w:left="180" w:hanging="27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Experience in writing research articles and blogging </w:t>
            </w:r>
          </w:p>
          <w:p w:rsidR="00000000" w:rsidDel="00000000" w:rsidP="00000000" w:rsidRDefault="00000000" w:rsidRPr="00000000" w14:paraId="0000000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spacing w:line="360" w:lineRule="auto"/>
              <w:ind w:left="180" w:hanging="27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M.Engg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 from </w:t>
            </w: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Delhi College of Engineering(D.C.E.)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ind w:left="720" w:firstLine="0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1"/>
              <w:spacing w:before="0" w:line="276" w:lineRule="auto"/>
              <w:ind w:left="-9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spacing w:before="0" w:lineRule="auto"/>
              <w:ind w:hanging="90"/>
              <w:rPr/>
            </w:pPr>
            <w:bookmarkStart w:colFirst="0" w:colLast="0" w:name="_3znysh7" w:id="3"/>
            <w:bookmarkEnd w:id="3"/>
            <w:r w:rsidDel="00000000" w:rsidR="00000000" w:rsidRPr="00000000">
              <w:rPr>
                <w:sz w:val="24"/>
                <w:szCs w:val="24"/>
                <w:rtl w:val="0"/>
              </w:rPr>
              <w:t xml:space="preserve">Automat Irrigation Pvt Ltd(Haridwar) </w:t>
            </w:r>
            <w:r w:rsidDel="00000000" w:rsidR="00000000" w:rsidRPr="00000000">
              <w:rPr>
                <w:rtl w:val="0"/>
              </w:rPr>
              <w:t xml:space="preserve">                            </w:t>
            </w:r>
          </w:p>
          <w:p w:rsidR="00000000" w:rsidDel="00000000" w:rsidP="00000000" w:rsidRDefault="00000000" w:rsidRPr="00000000" w14:paraId="00000015">
            <w:pPr>
              <w:pStyle w:val="Heading2"/>
              <w:spacing w:before="0" w:lineRule="auto"/>
              <w:ind w:hanging="90"/>
              <w:rPr>
                <w:b w:val="0"/>
                <w:sz w:val="20"/>
                <w:szCs w:val="20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Quality Assurance Engineer                                March 2017 - PRESENT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360" w:lineRule="auto"/>
              <w:ind w:left="90" w:right="302" w:hanging="18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Project : Analyzing climate  data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for better market insights.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4"/>
              </w:numPr>
              <w:spacing w:line="360" w:lineRule="auto"/>
              <w:ind w:left="450" w:right="302" w:hanging="18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Gathering climate data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for many locations around the world.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4"/>
              </w:numPr>
              <w:spacing w:line="360" w:lineRule="auto"/>
              <w:ind w:left="450" w:right="302" w:hanging="18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Gaining insights by analyzing climate trends and product sales.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4"/>
              </w:numPr>
              <w:spacing w:line="360" w:lineRule="auto"/>
              <w:ind w:left="450" w:right="302" w:hanging="18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Using advanced excel functionality like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pivot-table, slicer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for data analysis.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ind w:left="90" w:right="302" w:firstLine="0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line="360" w:lineRule="auto"/>
              <w:ind w:left="90" w:right="302" w:hanging="18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Management Review  activity: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spacing w:line="360" w:lineRule="auto"/>
              <w:ind w:left="450" w:right="302" w:hanging="18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Scheduling and planning internal system audit. Compiling audit report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spacing w:line="360" w:lineRule="auto"/>
              <w:ind w:left="450" w:right="302" w:hanging="18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Updating and maintaining product files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for client audit.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spacing w:line="360" w:lineRule="auto"/>
              <w:ind w:left="450" w:right="302" w:hanging="18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Creating and Updating ERP Bill of Materials(BOM). </w:t>
            </w:r>
          </w:p>
          <w:p w:rsidR="00000000" w:rsidDel="00000000" w:rsidP="00000000" w:rsidRDefault="00000000" w:rsidRPr="00000000" w14:paraId="00000020">
            <w:pPr>
              <w:spacing w:line="285" w:lineRule="auto"/>
              <w:ind w:left="90" w:right="302" w:firstLine="0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360" w:lineRule="auto"/>
              <w:ind w:left="90" w:right="302" w:hanging="18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Preparing test reports  of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irrigation equipment like micro-sprinklers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for obtaining    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ind w:left="90" w:right="302" w:firstLine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BIS license(IS:12232, IS:14605). </w:t>
            </w:r>
          </w:p>
          <w:p w:rsidR="00000000" w:rsidDel="00000000" w:rsidP="00000000" w:rsidRDefault="00000000" w:rsidRPr="00000000" w14:paraId="00000023">
            <w:pPr>
              <w:spacing w:line="285" w:lineRule="auto"/>
              <w:ind w:left="90" w:right="302" w:firstLine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line="285" w:lineRule="auto"/>
              <w:ind w:left="90" w:right="302" w:hanging="180"/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Supervised  PVC and PE irrigation pipes. Visual and dimensional inspection  as per specification.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85" w:lineRule="auto"/>
              <w:ind w:left="90" w:right="302" w:firstLine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ind w:left="0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45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2"/>
              <w:spacing w:before="0" w:line="360" w:lineRule="auto"/>
              <w:rPr>
                <w:b w:val="0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  <w:t xml:space="preserve">National Physical Laboratory, </w:t>
            </w:r>
            <w:r w:rsidDel="00000000" w:rsidR="00000000" w:rsidRPr="00000000">
              <w:rPr>
                <w:b w:val="0"/>
                <w:rtl w:val="0"/>
              </w:rPr>
              <w:t xml:space="preserve">New Delhi                                                                          </w:t>
            </w:r>
          </w:p>
          <w:p w:rsidR="00000000" w:rsidDel="00000000" w:rsidP="00000000" w:rsidRDefault="00000000" w:rsidRPr="00000000" w14:paraId="0000002A">
            <w:pPr>
              <w:pStyle w:val="Heading2"/>
              <w:spacing w:before="0" w:line="360" w:lineRule="auto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Research Trainee                                                            Aug 2012- Dec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8"/>
              </w:numPr>
              <w:spacing w:after="240" w:line="276" w:lineRule="auto"/>
              <w:ind w:left="180" w:right="0" w:hanging="270"/>
              <w:rPr>
                <w:color w:val="000000"/>
                <w:sz w:val="21"/>
                <w:szCs w:val="21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color w:val="000000"/>
                <w:sz w:val="21"/>
                <w:szCs w:val="21"/>
                <w:highlight w:val="white"/>
                <w:rtl w:val="0"/>
              </w:rPr>
              <w:t xml:space="preserve">Developing polymer-composite slabs for EMI shielding applications.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3"/>
              </w:numPr>
              <w:spacing w:line="360" w:lineRule="auto"/>
              <w:ind w:left="540" w:right="302" w:hanging="27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EMI shielding effectiveness by addition of carbon nanoparticles.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3"/>
              </w:numPr>
              <w:spacing w:line="360" w:lineRule="auto"/>
              <w:ind w:left="450" w:right="0" w:hanging="180"/>
              <w:rPr>
                <w:color w:val="000000"/>
                <w:sz w:val="22"/>
                <w:szCs w:val="22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  Writing  research  and review articles 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in peer reviewed journals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180" w:right="0" w:firstLine="0"/>
              <w:rPr>
                <w:color w:val="000000"/>
                <w:sz w:val="21"/>
                <w:szCs w:val="21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2"/>
              </w:numPr>
              <w:spacing w:line="360" w:lineRule="auto"/>
              <w:ind w:left="180" w:right="0" w:hanging="270"/>
              <w:rPr>
                <w:color w:val="000000"/>
                <w:sz w:val="21"/>
                <w:szCs w:val="21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Synthesis of Carbon Nanoparticles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7"/>
              </w:numPr>
              <w:spacing w:line="360" w:lineRule="auto"/>
              <w:ind w:left="540" w:right="0" w:hanging="270"/>
              <w:rPr>
                <w:color w:val="000000"/>
                <w:sz w:val="21"/>
                <w:szCs w:val="21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Preparation Nanoparticles by chemical deposition method and its characterization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ind w:left="180" w:right="0" w:firstLine="0"/>
              <w:rPr>
                <w:color w:val="000000"/>
                <w:sz w:val="21"/>
                <w:szCs w:val="21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color w:val="000000"/>
                <w:sz w:val="21"/>
                <w:szCs w:val="2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76" w:lineRule="auto"/>
              <w:ind w:left="0" w:right="0" w:firstLine="0"/>
              <w:rPr>
                <w:color w:val="000000"/>
                <w:sz w:val="21"/>
                <w:szCs w:val="21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79c7"/>
                <w:sz w:val="20"/>
                <w:szCs w:val="20"/>
                <w:rtl w:val="0"/>
              </w:rPr>
              <w:t xml:space="preserve">IT SKILLS</w:t>
            </w:r>
          </w:p>
          <w:p w:rsidR="00000000" w:rsidDel="00000000" w:rsidP="00000000" w:rsidRDefault="00000000" w:rsidRPr="00000000" w14:paraId="00000035">
            <w:pPr>
              <w:rPr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0"/>
              </w:numPr>
              <w:spacing w:line="360" w:lineRule="auto"/>
              <w:ind w:left="270" w:hanging="27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Spreadsheet, R ( Intro R and Spreadsheet Online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Certificate from Datacamp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0"/>
              </w:numPr>
              <w:spacing w:line="360" w:lineRule="auto"/>
              <w:ind w:left="270" w:hanging="270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Wordpress(Classic Editor, Elementor). Blogs as Guest author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0"/>
              </w:numPr>
              <w:spacing w:line="360" w:lineRule="auto"/>
              <w:ind w:left="270" w:hanging="27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MS office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0"/>
              </w:numPr>
              <w:spacing w:line="360" w:lineRule="auto"/>
              <w:ind w:left="270" w:hanging="27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Data science: Visualization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 Certificate of Achievement from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HarvardX(online learning initiative from Harvard University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76" w:lineRule="auto"/>
              <w:ind w:left="0" w:right="0" w:firstLine="0"/>
              <w:rPr>
                <w:b w:val="1"/>
                <w:color w:val="2079c7"/>
                <w:sz w:val="20"/>
                <w:szCs w:val="20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line="276" w:lineRule="auto"/>
              <w:ind w:right="0"/>
              <w:rPr>
                <w:sz w:val="20"/>
                <w:szCs w:val="20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b w:val="1"/>
                <w:color w:val="2079c7"/>
                <w:sz w:val="20"/>
                <w:szCs w:val="20"/>
                <w:rtl w:val="0"/>
              </w:rPr>
              <w:t xml:space="preserve">PUBLICATIONS/BLOGS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1"/>
              </w:numPr>
              <w:ind w:left="270" w:right="-15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Predicting and Visualizing with K nearest Neighbor-Dec 2019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                                                                  </w:t>
            </w:r>
            <w:hyperlink r:id="rId7">
              <w:r w:rsidDel="00000000" w:rsidR="00000000" w:rsidRPr="00000000">
                <w:rPr>
                  <w:color w:val="4a86e8"/>
                  <w:sz w:val="22"/>
                  <w:szCs w:val="22"/>
                  <w:u w:val="single"/>
                  <w:rtl w:val="0"/>
                </w:rPr>
                <w:t xml:space="preserve">https://www.r-bloggers.com/predicting-and-visualizing-user-defined-data-point-with-k-nearest-neighbors/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right="-1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6"/>
              </w:numPr>
              <w:ind w:left="270" w:right="-15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Beginners guide to Bubble map-Feb 2020</w:t>
            </w:r>
          </w:p>
          <w:p w:rsidR="00000000" w:rsidDel="00000000" w:rsidP="00000000" w:rsidRDefault="00000000" w:rsidRPr="00000000" w14:paraId="0000003F">
            <w:pPr>
              <w:ind w:left="0" w:right="-15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</w:t>
            </w:r>
            <w:hyperlink r:id="rId8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https://www.r-bloggers.com/beginners-guide-to-bubble-map-with-shiny/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0" w:right="-15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Heading1"/>
              <w:numPr>
                <w:ilvl w:val="0"/>
                <w:numId w:val="1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before="0" w:line="312" w:lineRule="auto"/>
              <w:ind w:left="270" w:right="0" w:hanging="360"/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</w:rPr>
            </w:pPr>
            <w:bookmarkStart w:colFirst="0" w:colLast="0" w:name="_1ksv4uv" w:id="15"/>
            <w:bookmarkEnd w:id="15"/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rtl w:val="0"/>
              </w:rPr>
              <w:t xml:space="preserve">Choropleth maps with Highcharts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rtl w:val="0"/>
              </w:rPr>
              <w:t xml:space="preserve">Dec 2019</w:t>
            </w:r>
          </w:p>
          <w:p w:rsidR="00000000" w:rsidDel="00000000" w:rsidP="00000000" w:rsidRDefault="00000000" w:rsidRPr="00000000" w14:paraId="00000042">
            <w:pPr>
              <w:ind w:right="-15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</w:t>
            </w:r>
            <w:hyperlink r:id="rId9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https://www.r-bloggers.com/choropleth-maps-with-highcharts-and-shiny/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0" w:right="-15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right="-1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Style w:val="Subtitle"/>
              <w:numPr>
                <w:ilvl w:val="0"/>
                <w:numId w:val="9"/>
              </w:numPr>
              <w:ind w:left="270" w:right="-150" w:hanging="360"/>
              <w:rPr>
                <w:color w:val="000000"/>
              </w:rPr>
            </w:pPr>
            <w:bookmarkStart w:colFirst="0" w:colLast="0" w:name="_44sinio" w:id="16"/>
            <w:bookmarkEnd w:id="16"/>
            <w:r w:rsidDel="00000000" w:rsidR="00000000" w:rsidRPr="00000000">
              <w:rPr>
                <w:rFonts w:ascii="Merriweather" w:cs="Merriweather" w:eastAsia="Merriweather" w:hAnsi="Merriweather"/>
                <w:sz w:val="21"/>
                <w:szCs w:val="21"/>
                <w:rtl w:val="0"/>
              </w:rPr>
              <w:t xml:space="preserve">Reinforcements Of Petroleum Distillation Products With Carbon Nanotubes And Vapour Grown                                                  Carbon Fibres For The Development Of Carbon Nanocomposites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sz w:val="20"/>
                <w:szCs w:val="20"/>
                <w:highlight w:val="white"/>
                <w:rtl w:val="0"/>
              </w:rPr>
              <w:t xml:space="preserve">Adv Comp Letters(2013)</w:t>
            </w:r>
            <w:r w:rsidDel="00000000" w:rsidR="00000000" w:rsidRPr="00000000">
              <w:rPr>
                <w:b w:val="1"/>
                <w:i w:val="1"/>
                <w:color w:val="7f7f7f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color w:val="7f7f7f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1155cc"/>
                  <w:sz w:val="21"/>
                  <w:szCs w:val="21"/>
                  <w:u w:val="single"/>
                  <w:rtl w:val="0"/>
                </w:rPr>
                <w:t xml:space="preserve">https://journals.sagepub.com/doi/pdf/10.1177/096369351302200504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Style w:val="Heading1"/>
              <w:numPr>
                <w:ilvl w:val="0"/>
                <w:numId w:val="15"/>
              </w:numPr>
              <w:shd w:fill="ffffff" w:val="clear"/>
              <w:spacing w:after="160" w:before="300" w:line="335.99999999999994" w:lineRule="auto"/>
              <w:ind w:left="270" w:right="0" w:hanging="360"/>
              <w:rPr>
                <w:rFonts w:ascii="Merriweather" w:cs="Merriweather" w:eastAsia="Merriweather" w:hAnsi="Merriweather"/>
                <w:b w:val="0"/>
              </w:rPr>
            </w:pPr>
            <w:bookmarkStart w:colFirst="0" w:colLast="0" w:name="_2jxsxqh" w:id="17"/>
            <w:bookmarkEnd w:id="17"/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rtl w:val="0"/>
              </w:rPr>
              <w:t xml:space="preserve">Water and fat absorption studies of Polyvinyl alcohol-Chitosan-Boron nitride hybrid nanocomposites with enhanced thermal properties  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color w:val="000000"/>
                <w:sz w:val="22"/>
                <w:szCs w:val="22"/>
                <w:rtl w:val="0"/>
              </w:rPr>
              <w:t xml:space="preserve">Research and Reviews in Polymer Science(2015)          </w:t>
            </w:r>
            <w:hyperlink r:id="rId11">
              <w:r w:rsidDel="00000000" w:rsidR="00000000" w:rsidRPr="00000000">
                <w:rPr>
                  <w:rFonts w:ascii="Merriweather" w:cs="Merriweather" w:eastAsia="Merriweather" w:hAnsi="Merriweather"/>
                  <w:b w:val="0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https://www.tsijournals.com/abstract/water-and-fat-absorption-studies-of-polyvinyl-alcoholchitosanboron-nitride-hybrid-nanocomposites-with-enhanced-thermal-p-3319.htm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240" w:line="360" w:lineRule="auto"/>
              <w:ind w:left="0" w:right="0" w:firstLine="0"/>
              <w:rPr>
                <w:b w:val="1"/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240" w:line="360" w:lineRule="auto"/>
              <w:ind w:right="0" w:hanging="90"/>
              <w:rPr>
                <w:b w:val="1"/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240" w:line="360" w:lineRule="auto"/>
              <w:ind w:right="0" w:hanging="90"/>
              <w:rPr>
                <w:b w:val="1"/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before="240" w:line="360" w:lineRule="auto"/>
              <w:ind w:right="0" w:hanging="90"/>
              <w:rPr>
                <w:b w:val="1"/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before="240" w:line="360" w:lineRule="auto"/>
              <w:ind w:right="0" w:hanging="90"/>
              <w:rPr>
                <w:b w:val="1"/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79c7"/>
                <w:sz w:val="20"/>
                <w:szCs w:val="20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4E">
            <w:pPr>
              <w:pStyle w:val="Heading2"/>
              <w:spacing w:before="0" w:lineRule="auto"/>
              <w:rPr/>
            </w:pPr>
            <w:bookmarkStart w:colFirst="0" w:colLast="0" w:name="_z337ya" w:id="18"/>
            <w:bookmarkEnd w:id="18"/>
            <w:r w:rsidDel="00000000" w:rsidR="00000000" w:rsidRPr="00000000">
              <w:rPr>
                <w:rtl w:val="0"/>
              </w:rPr>
              <w:t xml:space="preserve">Maharshi Dayanand University</w:t>
            </w:r>
          </w:p>
          <w:p w:rsidR="00000000" w:rsidDel="00000000" w:rsidP="00000000" w:rsidRDefault="00000000" w:rsidRPr="00000000" w14:paraId="0000004F">
            <w:pP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Bachelor of Engg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(Mechanical Engg)</w:t>
            </w:r>
          </w:p>
          <w:p w:rsidR="00000000" w:rsidDel="00000000" w:rsidP="00000000" w:rsidRDefault="00000000" w:rsidRPr="00000000" w14:paraId="00000050">
            <w:pPr>
              <w:pStyle w:val="Heading3"/>
              <w:rPr/>
            </w:pPr>
            <w:bookmarkStart w:colFirst="0" w:colLast="0" w:name="_3j2qqm3" w:id="19"/>
            <w:bookmarkEnd w:id="19"/>
            <w:r w:rsidDel="00000000" w:rsidR="00000000" w:rsidRPr="00000000">
              <w:rPr>
                <w:rtl w:val="0"/>
              </w:rPr>
              <w:t xml:space="preserve">Aug 2004 - Sep 2008</w:t>
            </w:r>
          </w:p>
          <w:p w:rsidR="00000000" w:rsidDel="00000000" w:rsidP="00000000" w:rsidRDefault="00000000" w:rsidRPr="00000000" w14:paraId="00000051">
            <w:pPr>
              <w:pStyle w:val="Heading2"/>
              <w:rPr>
                <w:b w:val="0"/>
              </w:rPr>
            </w:pPr>
            <w:bookmarkStart w:colFirst="0" w:colLast="0" w:name="_1y810tw" w:id="20"/>
            <w:bookmarkEnd w:id="20"/>
            <w:r w:rsidDel="00000000" w:rsidR="00000000" w:rsidRPr="00000000">
              <w:rPr>
                <w:rtl w:val="0"/>
              </w:rPr>
              <w:t xml:space="preserve">Delhi College of Engineering,  Delhi University </w:t>
            </w:r>
            <w:r w:rsidDel="00000000" w:rsidR="00000000" w:rsidRPr="00000000">
              <w:rPr>
                <w:b w:val="0"/>
                <w:rtl w:val="0"/>
              </w:rPr>
              <w:t xml:space="preserve">—</w:t>
            </w:r>
          </w:p>
          <w:p w:rsidR="00000000" w:rsidDel="00000000" w:rsidP="00000000" w:rsidRDefault="00000000" w:rsidRPr="00000000" w14:paraId="00000052">
            <w:pPr>
              <w:pStyle w:val="Heading2"/>
              <w:spacing w:before="0" w:lineRule="auto"/>
              <w:rPr>
                <w:b w:val="0"/>
                <w:i w:val="1"/>
                <w:sz w:val="20"/>
                <w:szCs w:val="20"/>
              </w:rPr>
            </w:pPr>
            <w:bookmarkStart w:colFirst="0" w:colLast="0" w:name="_4i7ojhp" w:id="21"/>
            <w:bookmarkEnd w:id="21"/>
            <w:r w:rsidDel="00000000" w:rsidR="00000000" w:rsidRPr="00000000">
              <w:rPr>
                <w:b w:val="0"/>
                <w:i w:val="1"/>
                <w:rtl w:val="0"/>
              </w:rPr>
              <w:t xml:space="preserve">Master of Engg.</w:t>
            </w: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(Polymer Technology)</w:t>
            </w:r>
          </w:p>
          <w:p w:rsidR="00000000" w:rsidDel="00000000" w:rsidP="00000000" w:rsidRDefault="00000000" w:rsidRPr="00000000" w14:paraId="00000053">
            <w:pPr>
              <w:pStyle w:val="Heading3"/>
              <w:spacing w:after="0" w:line="360" w:lineRule="auto"/>
              <w:rPr/>
            </w:pPr>
            <w:bookmarkStart w:colFirst="0" w:colLast="0" w:name="_2xcytpi" w:id="22"/>
            <w:bookmarkEnd w:id="22"/>
            <w:r w:rsidDel="00000000" w:rsidR="00000000" w:rsidRPr="00000000">
              <w:rPr>
                <w:rtl w:val="0"/>
              </w:rPr>
              <w:t xml:space="preserve">Aug 2009 -Jan 2012</w:t>
            </w:r>
          </w:p>
          <w:p w:rsidR="00000000" w:rsidDel="00000000" w:rsidP="00000000" w:rsidRDefault="00000000" w:rsidRPr="00000000" w14:paraId="00000054">
            <w:pPr>
              <w:spacing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60" w:lineRule="auto"/>
              <w:rPr>
                <w:b w:val="1"/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79c7"/>
                <w:sz w:val="20"/>
                <w:szCs w:val="20"/>
                <w:rtl w:val="0"/>
              </w:rPr>
              <w:t xml:space="preserve">Interpersonal Skills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pacing w:line="360" w:lineRule="auto"/>
              <w:ind w:left="270" w:hanging="18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Ability to grasp new concepts quickly.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spacing w:line="360" w:lineRule="auto"/>
              <w:ind w:left="270" w:hanging="18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Good Team player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5"/>
              </w:numPr>
              <w:spacing w:line="360" w:lineRule="auto"/>
              <w:ind w:left="270" w:hanging="18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Analytical Skills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/>
      <w:pgMar w:bottom="288" w:top="576" w:left="863" w:right="86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erriweather"/>
  <w:font w:name="Open Sans"/>
  <w:font w:name="Trebuchet MS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0" w:hanging="1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90" w:hanging="1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1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○"/>
      <w:lvlJc w:val="left"/>
      <w:pPr>
        <w:ind w:left="90" w:hanging="1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○"/>
      <w:lvlJc w:val="left"/>
      <w:pPr>
        <w:ind w:left="180" w:hanging="27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80" w:hanging="27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27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80" w:hanging="27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○"/>
      <w:lvlJc w:val="left"/>
      <w:pPr>
        <w:ind w:left="180" w:hanging="27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○"/>
      <w:lvlJc w:val="left"/>
      <w:pPr>
        <w:ind w:left="90" w:hanging="1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-US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00" w:before="100" w:line="240" w:lineRule="auto"/>
    </w:pPr>
    <w:rPr>
      <w:rFonts w:ascii="Open Sans" w:cs="Open Sans" w:eastAsia="Open Sans" w:hAnsi="Open Sans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60" w:lineRule="auto"/>
    </w:pPr>
    <w:rPr>
      <w:rFonts w:ascii="Trebuchet MS" w:cs="Trebuchet MS" w:eastAsia="Trebuchet MS" w:hAnsi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60" w:lineRule="auto"/>
    </w:pPr>
    <w:rPr>
      <w:rFonts w:ascii="Trebuchet MS" w:cs="Trebuchet MS" w:eastAsia="Trebuchet MS" w:hAnsi="Trebuchet MS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60" w:lineRule="auto"/>
    </w:pPr>
    <w:rPr>
      <w:rFonts w:ascii="Trebuchet MS" w:cs="Trebuchet MS" w:eastAsia="Trebuchet MS" w:hAnsi="Trebuchet MS"/>
      <w:i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pPr>
      <w:spacing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sijournals.com/abstract/water-and-fat-absorption-studies-of-polyvinyl-alcoholchitosanboron-nitride-hybrid-nanocomposites-with-enhanced-thermal-p-3319.html" TargetMode="External"/><Relationship Id="rId10" Type="http://schemas.openxmlformats.org/officeDocument/2006/relationships/hyperlink" Target="https://journals.sagepub.com/doi/pdf/10.1177/096369351302200504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tsijournals.com/abstract/water-and-fat-absorption-studies-of-polyvinyl-alcoholchitosanboron-nitride-hybrid-nanocomposites-with-enhanced-thermal-p-3319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-bloggers.com/choropleth-maps-with-highcharts-and-shiny/" TargetMode="External"/><Relationship Id="rId5" Type="http://schemas.openxmlformats.org/officeDocument/2006/relationships/styles" Target="styles.xml"/><Relationship Id="rId6" Type="http://schemas.openxmlformats.org/officeDocument/2006/relationships/hyperlink" Target="mailto:varunkatyal7686@gmail.com" TargetMode="External"/><Relationship Id="rId7" Type="http://schemas.openxmlformats.org/officeDocument/2006/relationships/hyperlink" Target="https://www.r-bloggers.com/predicting-and-visualizing-user-defined-data-point-with-k-nearest-neighbors/" TargetMode="External"/><Relationship Id="rId8" Type="http://schemas.openxmlformats.org/officeDocument/2006/relationships/hyperlink" Target="https://www.r-bloggers.com/beginners-guide-to-bubble-map-with-shi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