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0F0"/>
  <w:body>
    <w:tbl>
      <w:tblPr>
        <w:tblStyle w:val="TableGrid"/>
        <w:tblW w:w="1098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"/>
        <w:gridCol w:w="10890"/>
      </w:tblGrid>
      <w:tr w:rsidR="00466625" w:rsidRPr="00BE331E" w:rsidTr="005F3E53">
        <w:tc>
          <w:tcPr>
            <w:tcW w:w="10980" w:type="dxa"/>
            <w:gridSpan w:val="2"/>
            <w:shd w:val="clear" w:color="auto" w:fill="FFFFFF" w:themeFill="background1"/>
          </w:tcPr>
          <w:p w:rsidR="00466625" w:rsidRPr="00BE331E" w:rsidRDefault="006D64E8" w:rsidP="001672AE">
            <w:pPr>
              <w:ind w:left="-108"/>
              <w:rPr>
                <w:rFonts w:ascii="Tahoma" w:hAnsi="Tahoma" w:cs="Tahoma"/>
                <w:b/>
              </w:rPr>
            </w:pPr>
            <w:r w:rsidRPr="00BE331E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6448425" cy="13525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2AE" w:rsidRPr="001672AE" w:rsidRDefault="001A12D8" w:rsidP="001672AE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1A12D8">
                                    <w:rPr>
                                      <w:rFonts w:ascii="Tahoma" w:eastAsia="Calibri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KUMAR BLN</w:t>
                                  </w:r>
                                </w:p>
                                <w:p w:rsidR="001672AE" w:rsidRPr="001672AE" w:rsidRDefault="006270C2" w:rsidP="001672AE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SENIOR MANAGEMENT PROFESSIONAL</w:t>
                                  </w:r>
                                  <w:r w:rsidR="001672AE" w:rsidRPr="001672AE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cr/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An </w:t>
                                  </w:r>
                                  <w:r w:rsidRPr="00BE331E"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established</w:t>
                                  </w:r>
                                  <w:r w:rsidR="00CA766E" w:rsidRPr="00BE331E"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BE331E"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professional </w:t>
                                  </w:r>
                                  <w:r w:rsidR="001672AE" w:rsidRPr="00BE331E"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with an unmatched track record</w:t>
                                  </w:r>
                                  <w:r w:rsidRPr="00BE331E"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</w:t>
                                  </w:r>
                                  <w:r w:rsidR="00CA766E" w:rsidRPr="00BE331E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over 22 </w:t>
                                  </w:r>
                                  <w:r w:rsidRPr="00BE331E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years</w:t>
                                  </w:r>
                                  <w:r w:rsidR="00CA766E" w:rsidRPr="00BE331E">
                                    <w:rPr>
                                      <w:rFonts w:ascii="Tahoma" w:eastAsia="Calibri" w:hAnsi="Tahoma" w:cs="Tahoma"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; possess integrated </w:t>
                                  </w:r>
                                  <w:r w:rsidR="00CA766E" w:rsidRPr="00BE331E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set of competencies including Delivery</w:t>
                                  </w:r>
                                  <w:r w:rsidR="006D64E8" w:rsidRPr="00BE331E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Management, Business Intelligence, </w:t>
                                  </w:r>
                                  <w:r w:rsidR="00B47D0C" w:rsidRPr="00BE331E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Business &amp;</w:t>
                                  </w:r>
                                  <w:r w:rsidR="006D64E8" w:rsidRPr="00BE331E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Data Analytics, Machine Learning</w:t>
                                  </w:r>
                                  <w:r w:rsidR="00377C3C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, RPA</w:t>
                                  </w:r>
                                </w:p>
                                <w:p w:rsidR="00AE60C8" w:rsidRPr="00AE60C8" w:rsidRDefault="00AE60C8" w:rsidP="00AE60C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AE60C8" w:rsidRPr="00AE60C8" w:rsidRDefault="00AE60C8" w:rsidP="00AE60C8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AE60C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AE60C8" w:rsidRPr="00AE60C8" w:rsidRDefault="00AE60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pt;margin-top:1.9pt;width:507.75pt;height:10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" filled="f" stroked="f">
                      <v:textbox>
                        <w:txbxContent>
                          <w:p w:rsidR="001672AE" w:rsidRPr="001672AE" w:rsidRDefault="001A12D8" w:rsidP="001672A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A12D8">
                              <w:rPr>
                                <w:rFonts w:ascii="Tahoma" w:eastAsia="Calibri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KUMAR BLN</w:t>
                            </w:r>
                          </w:p>
                          <w:p w:rsidR="001672AE" w:rsidRPr="001672AE" w:rsidRDefault="006270C2" w:rsidP="001672A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SENIOR MANAGEMENT PROFESSIONAL</w:t>
                            </w:r>
                            <w:r w:rsidR="001672AE" w:rsidRPr="001672AE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cr/>
                            </w:r>
                            <w:r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An </w:t>
                            </w:r>
                            <w:r w:rsidRPr="00BE331E"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established</w:t>
                            </w:r>
                            <w:r w:rsidR="00CA766E" w:rsidRPr="00BE331E"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BE331E"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professional </w:t>
                            </w:r>
                            <w:r w:rsidR="001672AE" w:rsidRPr="00BE331E"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with an unmatched track record</w:t>
                            </w:r>
                            <w:r w:rsidRPr="00BE331E"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of </w:t>
                            </w:r>
                            <w:r w:rsidR="00CA766E" w:rsidRPr="00BE331E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over 22 </w:t>
                            </w:r>
                            <w:r w:rsidRPr="00BE331E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years</w:t>
                            </w:r>
                            <w:r w:rsidR="00CA766E" w:rsidRPr="00BE331E">
                              <w:rPr>
                                <w:rFonts w:ascii="Tahoma" w:eastAsia="Calibri" w:hAnsi="Tahoma" w:cs="Tahoma"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; possess integrated </w:t>
                            </w:r>
                            <w:r w:rsidR="00CA766E" w:rsidRPr="00BE331E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set of competencies including Delivery</w:t>
                            </w:r>
                            <w:r w:rsidR="006D64E8" w:rsidRPr="00BE331E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Management, Business Intelligence, </w:t>
                            </w:r>
                            <w:r w:rsidR="00B47D0C" w:rsidRPr="00BE331E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Business &amp;</w:t>
                            </w:r>
                            <w:r w:rsidR="006D64E8" w:rsidRPr="00BE331E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Data Analytics, Machine Learning</w:t>
                            </w:r>
                            <w:r w:rsidR="00377C3C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, RPA</w:t>
                            </w:r>
                          </w:p>
                          <w:p w:rsidR="00AE60C8" w:rsidRPr="00AE60C8" w:rsidRDefault="00AE60C8" w:rsidP="00AE60C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E60C8" w:rsidRPr="00AE60C8" w:rsidRDefault="00AE60C8" w:rsidP="00AE60C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E60C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E60C8" w:rsidRPr="00AE60C8" w:rsidRDefault="00AE60C8"/>
                        </w:txbxContent>
                      </v:textbox>
                    </v:shape>
                  </w:pict>
                </mc:Fallback>
              </mc:AlternateContent>
            </w:r>
            <w:r w:rsidR="00B66C71" w:rsidRPr="00BE331E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1357629</wp:posOffset>
                      </wp:positionV>
                      <wp:extent cx="7000875" cy="371475"/>
                      <wp:effectExtent l="0" t="0" r="0" b="0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00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672AE" w:rsidRPr="00B42670" w:rsidRDefault="001672AE" w:rsidP="00DC2AA7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42670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75" name="Picture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2AA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1A12D8" w:rsidRP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blnkumar@gmail.com</w:t>
                                  </w:r>
                                  <w:r w:rsid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DC2AA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DC2AA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DC2AA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DC2AA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DC2AA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B42670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61A2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91-</w:t>
                                  </w:r>
                                  <w:r w:rsidR="001A12D8" w:rsidRPr="001A12D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9886300871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10.8pt;margin-top:106.9pt;width:551.25pt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" filled="f" stroked="f" strokeweight=".5pt">
                      <v:textbox>
                        <w:txbxContent>
                          <w:p w:rsidR="001672AE" w:rsidRPr="00B42670" w:rsidRDefault="001672AE" w:rsidP="00DC2AA7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42670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2AA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A12D8" w:rsidRP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blnkumar@gmail.com</w:t>
                            </w:r>
                            <w:r w:rsid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C2AA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C2AA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C2AA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C2AA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C2AA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42670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1A2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91-</w:t>
                            </w:r>
                            <w:r w:rsidR="001A12D8" w:rsidRPr="001A12D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9886300871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EBF" w:rsidRPr="00BE331E">
              <w:rPr>
                <w:rFonts w:ascii="Tahoma" w:hAnsi="Tahoma" w:cs="Tahoma"/>
              </w:rPr>
              <w:br w:type="page"/>
            </w:r>
            <w:r w:rsidR="002F2C6D" w:rsidRPr="00BE331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895465" cy="1381125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9796"/>
                          <a:stretch/>
                        </pic:blipFill>
                        <pic:spPr bwMode="auto">
                          <a:xfrm>
                            <a:off x="0" y="0"/>
                            <a:ext cx="6895465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25" w:rsidRPr="00BE331E" w:rsidTr="005F3E53">
        <w:tc>
          <w:tcPr>
            <w:tcW w:w="10980" w:type="dxa"/>
            <w:gridSpan w:val="2"/>
            <w:shd w:val="clear" w:color="auto" w:fill="FFFFFF" w:themeFill="background1"/>
          </w:tcPr>
          <w:p w:rsidR="00DD27B5" w:rsidRPr="00BE331E" w:rsidRDefault="00AE60C8" w:rsidP="00AB3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Calibri" w:hAnsi="Tahoma" w:cs="Tahoma"/>
                <w:color w:val="F0563D"/>
                <w:sz w:val="28"/>
                <w:szCs w:val="28"/>
              </w:rPr>
            </w:pPr>
            <w:r w:rsidRPr="00BE331E">
              <w:rPr>
                <w:rFonts w:ascii="Tahoma" w:hAnsi="Tahoma" w:cs="Tahoma"/>
                <w:noProof/>
                <w:color w:val="70AD47"/>
              </w:rPr>
              <w:br/>
            </w:r>
          </w:p>
          <w:p w:rsidR="00466625" w:rsidRPr="00BE331E" w:rsidRDefault="00AB380C" w:rsidP="00200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Calibri" w:hAnsi="Tahoma" w:cs="Tahoma"/>
                <w:color w:val="5F5F5F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14" name="Picture 14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>Profile Summary</w:t>
            </w:r>
          </w:p>
        </w:tc>
      </w:tr>
      <w:tr w:rsidR="00466625" w:rsidRPr="00BE331E" w:rsidTr="005F3E53">
        <w:tc>
          <w:tcPr>
            <w:tcW w:w="10980" w:type="dxa"/>
            <w:gridSpan w:val="2"/>
            <w:shd w:val="clear" w:color="auto" w:fill="FFFFFF" w:themeFill="background1"/>
          </w:tcPr>
          <w:p w:rsidR="00A57AB7" w:rsidRPr="00A32B80" w:rsidRDefault="00133E4F" w:rsidP="006626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An established professional offering </w:t>
            </w:r>
            <w:r w:rsidR="00A57AB7" w:rsidRPr="00A57AB7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Rich &amp; Q</w:t>
            </w:r>
            <w:r w:rsidRPr="00A57AB7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ualitative experience</w:t>
            </w:r>
            <w:r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with proven business acumen in managing </w:t>
            </w:r>
            <w:r w:rsidRPr="00A57AB7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Service Delivery &amp; Business Operations</w:t>
            </w:r>
            <w:r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functions and contributing higher rate of organic growth</w:t>
            </w:r>
            <w:r w:rsidR="00AC0986"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;</w:t>
            </w:r>
            <w:r w:rsidR="00AC0986" w:rsidRPr="00A57AB7">
              <w:rPr>
                <w:rFonts w:ascii="Tahoma" w:eastAsia="Calibri" w:hAnsi="Tahoma" w:cs="Tahoma"/>
                <w:b/>
                <w:i/>
                <w:color w:val="6A6969"/>
                <w:sz w:val="20"/>
                <w:szCs w:val="20"/>
                <w:lang w:eastAsia="en-GB"/>
              </w:rPr>
              <w:t xml:space="preserve"> presently working as Delivery head for BI</w:t>
            </w:r>
            <w:r w:rsidR="00A57AB7">
              <w:rPr>
                <w:rFonts w:ascii="Tahoma" w:eastAsia="Calibri" w:hAnsi="Tahoma" w:cs="Tahoma"/>
                <w:b/>
                <w:i/>
                <w:color w:val="6A6969"/>
                <w:sz w:val="20"/>
                <w:szCs w:val="20"/>
                <w:lang w:eastAsia="en-GB"/>
              </w:rPr>
              <w:t>, Bigdata and ML Programs</w:t>
            </w:r>
            <w:r w:rsidR="00A32B80">
              <w:rPr>
                <w:rFonts w:ascii="Tahoma" w:eastAsia="Calibri" w:hAnsi="Tahoma" w:cs="Tahoma"/>
                <w:b/>
                <w:i/>
                <w:color w:val="6A6969"/>
                <w:sz w:val="20"/>
                <w:szCs w:val="20"/>
                <w:lang w:eastAsia="en-GB"/>
              </w:rPr>
              <w:t>.</w:t>
            </w:r>
          </w:p>
          <w:p w:rsidR="00A32B80" w:rsidRPr="00A57AB7" w:rsidRDefault="00A32B80" w:rsidP="006626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Proficient in charting new areas in technology stack RPA, IoT</w:t>
            </w:r>
            <w:r w:rsidR="003C76E6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and Analytics.</w:t>
            </w:r>
          </w:p>
          <w:p w:rsidR="00984B56" w:rsidRPr="00A57AB7" w:rsidRDefault="00984B56" w:rsidP="006626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Expertise in analyzing &amp;</w:t>
            </w:r>
            <w:r w:rsidR="00745006"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025A7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r</w:t>
            </w:r>
            <w:r w:rsidRPr="00A57AB7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ecognizing opportunity areas and monitoring performance improvement</w:t>
            </w:r>
            <w:r w:rsidRPr="00A57AB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action plans; initiated process improvements by identifying service delivery gaps</w:t>
            </w:r>
          </w:p>
          <w:p w:rsidR="00C27623" w:rsidRPr="00BE331E" w:rsidRDefault="00A44DBB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Distinguished proficiency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B47D0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designing the </w:t>
            </w:r>
            <w:r w:rsidR="00715DA9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projects/</w:t>
            </w:r>
            <w:r w:rsidR="00B47D0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programs</w:t>
            </w:r>
            <w:r w:rsidR="00C27623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27623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and monitoring its progress, resolving issues </w:t>
            </w:r>
            <w:r w:rsidR="00715DA9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 w:rsidR="00C27623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initiating appropriate corrective action</w:t>
            </w:r>
            <w:r w:rsidR="00715DA9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; </w:t>
            </w:r>
            <w:r w:rsidR="00A71398">
              <w:rPr>
                <w:rFonts w:ascii="Tahoma" w:eastAsia="Calibri" w:hAnsi="Tahoma" w:cs="Tahoma"/>
                <w:b/>
                <w:i/>
                <w:color w:val="6A6969"/>
                <w:sz w:val="20"/>
                <w:szCs w:val="20"/>
                <w:lang w:eastAsia="en-GB"/>
              </w:rPr>
              <w:t>M</w:t>
            </w:r>
            <w:r w:rsidR="00715DA9" w:rsidRPr="00BE331E">
              <w:rPr>
                <w:rFonts w:ascii="Tahoma" w:eastAsia="Calibri" w:hAnsi="Tahoma" w:cs="Tahoma"/>
                <w:b/>
                <w:i/>
                <w:color w:val="6A6969"/>
                <w:sz w:val="20"/>
                <w:szCs w:val="20"/>
                <w:lang w:eastAsia="en-GB"/>
              </w:rPr>
              <w:t>anaging portfolio of projects across US, APAC, EU regions</w:t>
            </w:r>
          </w:p>
          <w:p w:rsidR="00703D3F" w:rsidRPr="00BE331E" w:rsidRDefault="00703D3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Excels in driving process operations, </w:t>
            </w:r>
            <w:r w:rsidR="00A71398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B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usiness </w:t>
            </w:r>
            <w:r w:rsidR="00A71398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I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ntelligence &amp; </w:t>
            </w:r>
            <w:r w:rsidR="00A71398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R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eporting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, performing data analysis for business owners while defining, developing key metrics &amp; business trends</w:t>
            </w:r>
          </w:p>
          <w:p w:rsidR="00703D3F" w:rsidRPr="00BE331E" w:rsidRDefault="00703D3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Successfully worked in both managerial and architectural aspects with skills in continuously evolving technology, communicating data findings to support organizations meet business challenges</w:t>
            </w:r>
          </w:p>
          <w:p w:rsidR="00703D3F" w:rsidRPr="00BE331E" w:rsidRDefault="00A71398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Excellen</w:t>
            </w:r>
            <w:r w:rsidR="00F92CA9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t</w:t>
            </w: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experience </w:t>
            </w:r>
            <w:r w:rsidR="00703D3F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in </w:t>
            </w:r>
            <w:r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P</w:t>
            </w:r>
            <w:r w:rsidR="00703D3F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redictive modelling, </w:t>
            </w:r>
            <w:r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</w:t>
            </w:r>
            <w:r w:rsidR="00703D3F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nalysis</w:t>
            </w:r>
            <w:r w:rsidR="00703D3F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, management of data sources &amp; reports; </w:t>
            </w:r>
            <w:r w:rsidR="000316D1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managing projects</w:t>
            </w:r>
            <w:r w:rsidR="00703D3F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on</w:t>
            </w:r>
            <w:r w:rsidR="00647492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71381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Big Data, Hadoop </w:t>
            </w:r>
            <w:r w:rsidR="00703D3F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in Data Management &amp; Machine Learning Applications</w:t>
            </w:r>
            <w:r w:rsidR="00F92CA9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and RPA.</w:t>
            </w:r>
          </w:p>
          <w:p w:rsidR="00703D3F" w:rsidRPr="00BE331E" w:rsidRDefault="00703D3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Subject knowledge of identifying areas of improvement in existing business by analyzing vast amount of data, interpret problems and providing solutions to business problems using data analysis</w:t>
            </w:r>
            <w:r w:rsidR="00F45D0B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and machine learning techniques</w:t>
            </w:r>
          </w:p>
          <w:p w:rsidR="00466625" w:rsidRPr="00BE331E" w:rsidRDefault="00466625" w:rsidP="00DF357F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16"/>
              </w:rPr>
            </w:pPr>
          </w:p>
          <w:p w:rsidR="00DF357F" w:rsidRPr="00BE331E" w:rsidRDefault="00DF357F" w:rsidP="00DF357F">
            <w:pPr>
              <w:suppressAutoHyphens/>
              <w:autoSpaceDN w:val="0"/>
              <w:ind w:right="-61"/>
              <w:contextualSpacing/>
              <w:textAlignment w:val="baseline"/>
              <w:rPr>
                <w:rFonts w:ascii="Tahoma" w:hAnsi="Tahoma" w:cs="Tahoma"/>
                <w:color w:val="23B2DA"/>
                <w:sz w:val="28"/>
                <w:szCs w:val="28"/>
              </w:rPr>
            </w:pPr>
            <w:r w:rsidRPr="00BE331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7" descr="education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ducation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hAnsi="Tahoma" w:cs="Tahoma"/>
                <w:color w:val="23B2DA"/>
                <w:sz w:val="28"/>
                <w:szCs w:val="28"/>
              </w:rPr>
              <w:t xml:space="preserve"> Education</w:t>
            </w:r>
          </w:p>
          <w:p w:rsidR="00DF357F" w:rsidRPr="00BE331E" w:rsidRDefault="009025A7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MTech</w:t>
            </w:r>
            <w:r w:rsidR="00DF357F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. (Software Systems) from BITS, Pilani in </w:t>
            </w:r>
            <w:r w:rsidR="00A7156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2017</w:t>
            </w:r>
          </w:p>
          <w:p w:rsidR="00DF357F" w:rsidRPr="00BE331E" w:rsidRDefault="00DF357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E-MBA from Vinayaka Missions University, </w:t>
            </w:r>
            <w:r w:rsidR="000316D1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Bengaluru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 2009</w:t>
            </w:r>
          </w:p>
          <w:p w:rsidR="00DF357F" w:rsidRPr="00BE331E" w:rsidRDefault="00DF357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B.E. (Electrical &amp; Electronics) from University of Mysore, </w:t>
            </w:r>
            <w:r w:rsidR="00A7156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Chitradurga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 1994</w:t>
            </w:r>
          </w:p>
          <w:p w:rsidR="00DF357F" w:rsidRPr="00BE331E" w:rsidRDefault="00DF357F" w:rsidP="00DF357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23B2DA"/>
                <w:sz w:val="14"/>
                <w:szCs w:val="28"/>
              </w:rPr>
            </w:pPr>
          </w:p>
          <w:p w:rsidR="00DF357F" w:rsidRPr="00BE331E" w:rsidRDefault="00DF357F" w:rsidP="00DF357F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228600" cy="228600"/>
                  <wp:effectExtent l="0" t="0" r="0" b="0"/>
                  <wp:docPr id="6" name="Picture 3" descr="R:\Approved_ResDev_Repository\Formats\Visual Resume Formats 2015-16\Icons\Training-Attended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:\Approved_ResDev_Repository\Formats\Visual Resume Formats 2015-16\Icons\Training-Attend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hAnsi="Tahoma" w:cs="Tahoma"/>
                <w:color w:val="23B2DA"/>
                <w:sz w:val="28"/>
                <w:szCs w:val="28"/>
              </w:rPr>
              <w:t>Certifications</w:t>
            </w:r>
          </w:p>
          <w:p w:rsidR="00DF357F" w:rsidRPr="00BE331E" w:rsidRDefault="00DF357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Six Sigma Yellow Belt</w:t>
            </w:r>
          </w:p>
          <w:p w:rsidR="00DF357F" w:rsidRPr="00BE331E" w:rsidRDefault="00DF357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Certified Scrum Master</w:t>
            </w:r>
            <w:r w:rsidR="00A7156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by Scrum Alliance</w:t>
            </w:r>
          </w:p>
          <w:p w:rsidR="00DF357F" w:rsidRDefault="00DF357F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>Big Data 101, Hadoop 101, Python 101 for Data Science, PeopleSoft, I &amp; II Certified, Workday HCM Trained by Workday</w:t>
            </w:r>
          </w:p>
          <w:p w:rsidR="009F5FD3" w:rsidRPr="00BE331E" w:rsidRDefault="009F5FD3" w:rsidP="00DF35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>RPA BA Certification, DevOps Certification</w:t>
            </w:r>
          </w:p>
          <w:p w:rsidR="00DF357F" w:rsidRPr="00BE331E" w:rsidRDefault="00DF357F" w:rsidP="00DF357F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AB380C" w:rsidRPr="00BE331E" w:rsidTr="005F3E53">
        <w:trPr>
          <w:trHeight w:val="540"/>
        </w:trPr>
        <w:tc>
          <w:tcPr>
            <w:tcW w:w="10980" w:type="dxa"/>
            <w:gridSpan w:val="2"/>
            <w:shd w:val="clear" w:color="auto" w:fill="FFFFFF" w:themeFill="background1"/>
          </w:tcPr>
          <w:p w:rsidR="00AB380C" w:rsidRPr="00BE331E" w:rsidRDefault="00AB380C" w:rsidP="00DF357F">
            <w:pPr>
              <w:rPr>
                <w:rFonts w:ascii="Tahoma" w:eastAsia="Calibri" w:hAnsi="Tahoma" w:cs="Tahoma"/>
              </w:rPr>
            </w:pPr>
            <w:r w:rsidRPr="00BE331E">
              <w:rPr>
                <w:rFonts w:ascii="Tahoma" w:eastAsia="Calibri" w:hAnsi="Tahoma" w:cs="Tahoma"/>
                <w:noProof/>
                <w:color w:val="F0563D"/>
              </w:rPr>
              <w:drawing>
                <wp:inline distT="0" distB="0" distL="0" distR="0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AAB"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>Area of Excellence</w:t>
            </w:r>
          </w:p>
        </w:tc>
      </w:tr>
      <w:tr w:rsidR="00AB380C" w:rsidRPr="00BE331E" w:rsidTr="005F3E53">
        <w:trPr>
          <w:trHeight w:val="540"/>
        </w:trPr>
        <w:tc>
          <w:tcPr>
            <w:tcW w:w="10980" w:type="dxa"/>
            <w:gridSpan w:val="2"/>
            <w:shd w:val="clear" w:color="auto" w:fill="FFFFFF" w:themeFill="background1"/>
          </w:tcPr>
          <w:tbl>
            <w:tblPr>
              <w:tblStyle w:val="TableGrid"/>
              <w:tblW w:w="106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10"/>
              <w:gridCol w:w="3600"/>
            </w:tblGrid>
            <w:tr w:rsidR="00164C81" w:rsidRPr="00BE331E" w:rsidTr="00164C81">
              <w:tc>
                <w:tcPr>
                  <w:tcW w:w="3577" w:type="dxa"/>
                </w:tcPr>
                <w:p w:rsidR="00164C81" w:rsidRPr="00BE331E" w:rsidRDefault="009F479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Business Strategy and Delivery</w:t>
                  </w:r>
                </w:p>
              </w:tc>
              <w:tc>
                <w:tcPr>
                  <w:tcW w:w="3510" w:type="dxa"/>
                </w:tcPr>
                <w:p w:rsidR="00164C81" w:rsidRPr="00BE331E" w:rsidRDefault="00647492" w:rsidP="004C5C0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 xml:space="preserve">Thought </w:t>
                  </w:r>
                  <w:r w:rsidR="00715DA9"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Leadership</w:t>
                  </w:r>
                </w:p>
              </w:tc>
              <w:tc>
                <w:tcPr>
                  <w:tcW w:w="3600" w:type="dxa"/>
                </w:tcPr>
                <w:p w:rsidR="00164C81" w:rsidRPr="00BE331E" w:rsidRDefault="009F479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Technology and Thought Leadership</w:t>
                  </w:r>
                </w:p>
              </w:tc>
            </w:tr>
            <w:tr w:rsidR="00164C81" w:rsidRPr="00BE331E" w:rsidTr="00164C81">
              <w:tc>
                <w:tcPr>
                  <w:tcW w:w="3577" w:type="dxa"/>
                </w:tcPr>
                <w:p w:rsidR="00164C81" w:rsidRPr="00BE331E" w:rsidRDefault="00164C81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BE331E" w:rsidRDefault="00180F2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BE331E" w:rsidRDefault="00180F2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C81" w:rsidRPr="00BE331E" w:rsidTr="00164C81">
              <w:tc>
                <w:tcPr>
                  <w:tcW w:w="3577" w:type="dxa"/>
                </w:tcPr>
                <w:p w:rsidR="00164C81" w:rsidRPr="00BE331E" w:rsidRDefault="00A71560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Machine Learning</w:t>
                  </w:r>
                  <w:r w:rsidR="005F1FA2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 xml:space="preserve"> and RPA</w:t>
                  </w:r>
                </w:p>
              </w:tc>
              <w:tc>
                <w:tcPr>
                  <w:tcW w:w="3510" w:type="dxa"/>
                </w:tcPr>
                <w:p w:rsidR="00164C81" w:rsidRPr="00BE331E" w:rsidRDefault="004C5C03" w:rsidP="00DE44AC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Process Enhancement/Improvement</w:t>
                  </w:r>
                </w:p>
              </w:tc>
              <w:tc>
                <w:tcPr>
                  <w:tcW w:w="3600" w:type="dxa"/>
                </w:tcPr>
                <w:p w:rsidR="00164C81" w:rsidRPr="00BE331E" w:rsidRDefault="00871381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Agile &amp; Scrum Methodologies</w:t>
                  </w:r>
                </w:p>
              </w:tc>
            </w:tr>
            <w:tr w:rsidR="00164C81" w:rsidRPr="00BE331E" w:rsidTr="00164C81">
              <w:tc>
                <w:tcPr>
                  <w:tcW w:w="3577" w:type="dxa"/>
                </w:tcPr>
                <w:p w:rsidR="00164C81" w:rsidRPr="00BE331E" w:rsidRDefault="00180F2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BE331E" w:rsidRDefault="00180F2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BE331E" w:rsidRDefault="00180F2C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C81" w:rsidRPr="00BE331E" w:rsidTr="00164C81">
              <w:tc>
                <w:tcPr>
                  <w:tcW w:w="3577" w:type="dxa"/>
                </w:tcPr>
                <w:p w:rsidR="00164C81" w:rsidRPr="00BE331E" w:rsidRDefault="004C5C03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 xml:space="preserve">Program </w:t>
                  </w:r>
                  <w:r w:rsidR="00DE44AC"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Management &amp; Execution</w:t>
                  </w:r>
                </w:p>
              </w:tc>
              <w:tc>
                <w:tcPr>
                  <w:tcW w:w="3510" w:type="dxa"/>
                </w:tcPr>
                <w:p w:rsidR="00164C81" w:rsidRPr="00BE331E" w:rsidRDefault="00497EB6" w:rsidP="00E82CC1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Business &amp; Data Analytics</w:t>
                  </w:r>
                </w:p>
              </w:tc>
              <w:tc>
                <w:tcPr>
                  <w:tcW w:w="3600" w:type="dxa"/>
                </w:tcPr>
                <w:p w:rsidR="00164C81" w:rsidRPr="00BE331E" w:rsidRDefault="00715DA9" w:rsidP="00207F24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BE331E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P&amp;L Accountability</w:t>
                  </w:r>
                </w:p>
              </w:tc>
            </w:tr>
            <w:tr w:rsidR="00164C81" w:rsidRPr="00BE331E" w:rsidTr="00164C81">
              <w:tc>
                <w:tcPr>
                  <w:tcW w:w="3577" w:type="dxa"/>
                </w:tcPr>
                <w:p w:rsidR="00164C81" w:rsidRPr="00BE331E" w:rsidRDefault="00180F2C" w:rsidP="00691F53">
                  <w:pPr>
                    <w:rPr>
                      <w:rFonts w:ascii="Tahoma" w:hAnsi="Tahoma" w:cs="Tahoma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73" name="Pictur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BE331E" w:rsidRDefault="00180F2C" w:rsidP="00691F53">
                  <w:pPr>
                    <w:rPr>
                      <w:rFonts w:ascii="Tahoma" w:hAnsi="Tahoma" w:cs="Tahoma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BE331E" w:rsidRDefault="00164C81" w:rsidP="00691F53">
                  <w:pPr>
                    <w:rPr>
                      <w:rFonts w:ascii="Tahoma" w:hAnsi="Tahoma" w:cs="Tahoma"/>
                    </w:rPr>
                  </w:pPr>
                  <w:r w:rsidRPr="00BE331E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380C" w:rsidRPr="00BE331E" w:rsidRDefault="00AB380C" w:rsidP="00AB380C">
            <w:pPr>
              <w:rPr>
                <w:rFonts w:ascii="Tahoma" w:eastAsia="Calibri" w:hAnsi="Tahoma" w:cs="Tahoma"/>
                <w:noProof/>
                <w:color w:val="F0563D"/>
              </w:rPr>
            </w:pPr>
          </w:p>
        </w:tc>
      </w:tr>
      <w:tr w:rsidR="00AB380C" w:rsidRPr="00BE331E" w:rsidTr="005F3E53">
        <w:trPr>
          <w:trHeight w:val="298"/>
        </w:trPr>
        <w:tc>
          <w:tcPr>
            <w:tcW w:w="10980" w:type="dxa"/>
            <w:gridSpan w:val="2"/>
            <w:shd w:val="clear" w:color="auto" w:fill="FFFFFF" w:themeFill="background1"/>
          </w:tcPr>
          <w:tbl>
            <w:tblPr>
              <w:tblStyle w:val="TableGrid"/>
              <w:tblW w:w="106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10"/>
              <w:gridCol w:w="3600"/>
            </w:tblGrid>
            <w:tr w:rsidR="002A23E8" w:rsidRPr="00BE331E" w:rsidTr="00B0332B">
              <w:tc>
                <w:tcPr>
                  <w:tcW w:w="3577" w:type="dxa"/>
                </w:tcPr>
                <w:p w:rsidR="002A23E8" w:rsidRPr="00BE331E" w:rsidRDefault="002A23E8" w:rsidP="002A23E8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Incubation of COE’s in RPA and ERP</w:t>
                  </w:r>
                </w:p>
              </w:tc>
              <w:tc>
                <w:tcPr>
                  <w:tcW w:w="3510" w:type="dxa"/>
                </w:tcPr>
                <w:p w:rsidR="002A23E8" w:rsidRPr="00BE331E" w:rsidRDefault="002A23E8" w:rsidP="002A23E8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Transition Management</w:t>
                  </w:r>
                </w:p>
              </w:tc>
              <w:tc>
                <w:tcPr>
                  <w:tcW w:w="3600" w:type="dxa"/>
                </w:tcPr>
                <w:p w:rsidR="002A23E8" w:rsidRPr="00BE331E" w:rsidRDefault="00887062" w:rsidP="002A23E8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GTM strategy for Digital Technologies</w:t>
                  </w:r>
                </w:p>
              </w:tc>
            </w:tr>
          </w:tbl>
          <w:p w:rsidR="00B427D7" w:rsidRDefault="002A23E8" w:rsidP="00AB380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</w:t>
            </w:r>
            <w:r w:rsidRPr="00BE331E">
              <w:rPr>
                <w:rFonts w:ascii="Tahoma" w:eastAsia="Calibri" w:hAnsi="Tahoma" w:cs="Tahoma"/>
                <w:noProof/>
                <w:color w:val="808080"/>
                <w:sz w:val="20"/>
                <w:szCs w:val="20"/>
              </w:rPr>
              <w:drawing>
                <wp:inline distT="0" distB="0" distL="0" distR="0" wp14:anchorId="66E8B244" wp14:editId="080BDA3D">
                  <wp:extent cx="2085975" cy="1047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competencies-blue-bar-100%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</w:rPr>
              <w:t xml:space="preserve">       </w:t>
            </w:r>
            <w:r w:rsidRPr="00BE331E">
              <w:rPr>
                <w:rFonts w:ascii="Tahoma" w:eastAsia="Calibri" w:hAnsi="Tahoma" w:cs="Tahoma"/>
                <w:noProof/>
                <w:color w:val="808080"/>
                <w:sz w:val="20"/>
                <w:szCs w:val="20"/>
              </w:rPr>
              <w:drawing>
                <wp:inline distT="0" distB="0" distL="0" distR="0" wp14:anchorId="66E8B244" wp14:editId="080BDA3D">
                  <wp:extent cx="2171700" cy="109081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competencies-blue-bar-100%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00" cy="10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</w:rPr>
              <w:t xml:space="preserve">    </w:t>
            </w:r>
            <w:r w:rsidRPr="00BE331E">
              <w:rPr>
                <w:rFonts w:ascii="Tahoma" w:eastAsia="Calibri" w:hAnsi="Tahoma" w:cs="Tahoma"/>
                <w:noProof/>
                <w:color w:val="808080"/>
                <w:sz w:val="20"/>
                <w:szCs w:val="20"/>
              </w:rPr>
              <w:drawing>
                <wp:inline distT="0" distB="0" distL="0" distR="0" wp14:anchorId="66E8B244" wp14:editId="080BDA3D">
                  <wp:extent cx="2085975" cy="1047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competencies-blue-bar-100%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B427D7" w:rsidRPr="00BE331E" w:rsidRDefault="00B427D7" w:rsidP="00AB380C">
            <w:pPr>
              <w:rPr>
                <w:rFonts w:ascii="Tahoma" w:hAnsi="Tahoma" w:cs="Tahoma"/>
                <w:sz w:val="16"/>
              </w:rPr>
            </w:pPr>
          </w:p>
          <w:p w:rsidR="00DF064E" w:rsidRPr="00BE331E" w:rsidRDefault="00E75253" w:rsidP="00AB380C">
            <w:pPr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BE331E">
              <w:rPr>
                <w:rFonts w:ascii="Tahoma" w:hAnsi="Tahoma" w:cs="Tahoma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3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7FF6"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="00AB380C"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>Career Timeline</w:t>
            </w:r>
            <w:r w:rsidR="00D57725"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(Recent 5 Companies)</w:t>
            </w:r>
          </w:p>
          <w:p w:rsidR="00813E0C" w:rsidRPr="00BE331E" w:rsidRDefault="009025A7" w:rsidP="00AB380C">
            <w:pPr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BE33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14605</wp:posOffset>
                      </wp:positionV>
                      <wp:extent cx="1047750" cy="11144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43E6" w:rsidRDefault="009F69A6" w:rsidP="004543E6"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  <w:r w:rsidR="005253C7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4543E6" w:rsidRPr="00125926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till date</w:t>
                                  </w:r>
                                  <w:r w:rsidR="004543E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5253C7" w:rsidRPr="005253C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Smart ERP </w:t>
                                  </w:r>
                                  <w:r w:rsidR="00301F51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Solutions</w:t>
                                  </w:r>
                                  <w:r w:rsidR="005253C7" w:rsidRPr="005253C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5253C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Pvt. Ltd.</w:t>
                                  </w:r>
                                  <w:r w:rsidR="005253C7" w:rsidRPr="005253C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as Delivery Head for BI</w:t>
                                  </w:r>
                                  <w:r w:rsidR="009025A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, Bigdata</w:t>
                                  </w:r>
                                  <w:r w:rsidR="005253C7" w:rsidRPr="005253C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&amp; </w:t>
                                  </w:r>
                                  <w:r w:rsidR="001C34B8" w:rsidRPr="005253C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Analytics</w:t>
                                  </w:r>
                                  <w:r w:rsidR="001C34B8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, </w:t>
                                  </w:r>
                                  <w:r w:rsidR="009D1B30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44.45pt;margin-top:1.15pt;width:82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" filled="f" stroked="f">
                      <v:textbox>
                        <w:txbxContent>
                          <w:p w:rsidR="004543E6" w:rsidRDefault="009F69A6" w:rsidP="004543E6"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201</w:t>
                            </w:r>
                            <w:r w:rsidR="005253C7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-</w:t>
                            </w:r>
                            <w:r w:rsidR="004543E6" w:rsidRPr="00125926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till date</w:t>
                            </w:r>
                            <w:r w:rsidR="004543E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5253C7" w:rsidRPr="005253C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Smart ERP </w:t>
                            </w:r>
                            <w:r w:rsidR="00301F51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Solutions</w:t>
                            </w:r>
                            <w:r w:rsidR="005253C7" w:rsidRPr="005253C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5253C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Pvt. Ltd.</w:t>
                            </w:r>
                            <w:r w:rsidR="005253C7" w:rsidRPr="005253C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as Delivery Head for BI</w:t>
                            </w:r>
                            <w:r w:rsidR="009025A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, Bigdata</w:t>
                            </w:r>
                            <w:r w:rsidR="005253C7" w:rsidRPr="005253C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&amp; </w:t>
                            </w:r>
                            <w:r w:rsidR="001C34B8" w:rsidRPr="005253C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Analytics</w:t>
                            </w:r>
                            <w:r w:rsidR="001C34B8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="009D1B30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ADA" w:rsidRPr="00BE33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1224915</wp:posOffset>
                      </wp:positionV>
                      <wp:extent cx="1123950" cy="9715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FCD" w:rsidRPr="006A72BC" w:rsidRDefault="00E95739" w:rsidP="00780FCD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2005-2007</w:t>
                                  </w:r>
                                  <w:r w:rsidR="00780FCD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8F07E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i</w:t>
                                  </w:r>
                                  <w:r w:rsidRPr="00E95739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GATE Global Solutions Ltd. as Senior </w:t>
                                  </w:r>
                                  <w:r w:rsidR="00825ADA" w:rsidRPr="00E95739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Consultant</w:t>
                                  </w:r>
                                  <w:r w:rsidR="00825ADA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(Project Manager)</w:t>
                                  </w:r>
                                </w:p>
                                <w:p w:rsidR="00780FCD" w:rsidRDefault="00780FCD" w:rsidP="00780F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0.95pt;margin-top:96.45pt;width:88.5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" filled="f" stroked="f">
                      <v:textbox>
                        <w:txbxContent>
                          <w:p w:rsidR="00780FCD" w:rsidRPr="006A72BC" w:rsidRDefault="00E95739" w:rsidP="00780FCD">
                            <w:pP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2005-2007</w:t>
                            </w:r>
                            <w:r w:rsidR="00780FCD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8F07E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i</w:t>
                            </w:r>
                            <w:r w:rsidRPr="00E95739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GATE Global Solutions Ltd. as Senior </w:t>
                            </w:r>
                            <w:r w:rsidR="00825ADA" w:rsidRPr="00E95739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Consultant</w:t>
                            </w:r>
                            <w:r w:rsidR="00825ADA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(Project Manager)</w:t>
                            </w:r>
                          </w:p>
                          <w:p w:rsidR="00780FCD" w:rsidRDefault="00780FCD" w:rsidP="00780FCD"/>
                        </w:txbxContent>
                      </v:textbox>
                    </v:shape>
                  </w:pict>
                </mc:Fallback>
              </mc:AlternateContent>
            </w:r>
            <w:r w:rsidR="00B66C71" w:rsidRPr="00BE33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96520</wp:posOffset>
                      </wp:positionV>
                      <wp:extent cx="1047750" cy="847725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926" w:rsidRPr="006A72BC" w:rsidRDefault="00E95739" w:rsidP="00125926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2004-2005</w:t>
                                  </w:r>
                                  <w:r w:rsidR="00125926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E95739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Covansys Peoplesoft IDC as Assistant Manager - Projects</w:t>
                                  </w:r>
                                </w:p>
                                <w:p w:rsidR="00125926" w:rsidRDefault="00125926" w:rsidP="001259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6.6pt;margin-top:7.6pt;width:82.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" filled="f" stroked="f">
                      <v:textbox>
                        <w:txbxContent>
                          <w:p w:rsidR="00125926" w:rsidRPr="006A72BC" w:rsidRDefault="00E95739" w:rsidP="00125926">
                            <w:pP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2004-2005</w:t>
                            </w:r>
                            <w:r w:rsidR="00125926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E95739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Covansys Peoplesoft IDC as Assistant Manager - Projects</w:t>
                            </w:r>
                          </w:p>
                          <w:p w:rsidR="00125926" w:rsidRDefault="00125926" w:rsidP="00125926"/>
                        </w:txbxContent>
                      </v:textbox>
                    </v:shape>
                  </w:pict>
                </mc:Fallback>
              </mc:AlternateContent>
            </w:r>
            <w:r w:rsidR="00B66C71" w:rsidRPr="00BE33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1205865</wp:posOffset>
                      </wp:positionV>
                      <wp:extent cx="1047750" cy="86677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725" w:rsidRDefault="00BD2DEF" w:rsidP="00D57725"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  <w:r w:rsidR="00141748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-2016</w:t>
                                  </w:r>
                                  <w:r w:rsidR="00D57725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BD2DEF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Wipro Technologies Ltd. as Delivery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60.6pt;margin-top:94.95pt;width:82.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" filled="f" stroked="f">
                      <v:textbox>
                        <w:txbxContent>
                          <w:p w:rsidR="00D57725" w:rsidRDefault="00BD2DEF" w:rsidP="00D57725"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201</w:t>
                            </w:r>
                            <w:r w:rsidR="00141748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-2016</w:t>
                            </w:r>
                            <w:r w:rsidR="00D57725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BD2DEF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Wipro Technologies Ltd. as Delivery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C71" w:rsidRPr="00BE331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82550</wp:posOffset>
                      </wp:positionV>
                      <wp:extent cx="1123950" cy="93345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0AC" w:rsidRPr="002910AC" w:rsidRDefault="00E95739" w:rsidP="00E95739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2007-201</w:t>
                                  </w:r>
                                  <w:r w:rsidR="00D5083D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80FCD" w:rsidRDefault="00E95739" w:rsidP="00E95739">
                                  <w:pPr>
                                    <w:spacing w:after="0" w:line="240" w:lineRule="auto"/>
                                  </w:pPr>
                                  <w:r w:rsidRPr="00E95739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Target Corporation India Pvt. Ltd. as Manager - Delivery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81.1pt;margin-top:6.5pt;width:88.5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" filled="f" stroked="f">
                      <v:textbox>
                        <w:txbxContent>
                          <w:p w:rsidR="002910AC" w:rsidRPr="002910AC" w:rsidRDefault="00E95739" w:rsidP="00E95739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2007-201</w:t>
                            </w:r>
                            <w:r w:rsidR="00D5083D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80FCD" w:rsidRDefault="00E95739" w:rsidP="00E95739">
                            <w:pPr>
                              <w:spacing w:after="0" w:line="240" w:lineRule="auto"/>
                            </w:pPr>
                            <w:r w:rsidRPr="00E95739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Target Corporation India Pvt. Ltd. as Manager - Delivery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FB5" w:rsidRPr="00BE331E">
              <w:rPr>
                <w:rFonts w:ascii="Tahoma" w:eastAsia="Calibri" w:hAnsi="Tahoma" w:cs="Tahoma"/>
                <w:noProof/>
                <w:color w:val="F0563D"/>
              </w:rPr>
              <w:drawing>
                <wp:inline distT="0" distB="0" distL="0" distR="0">
                  <wp:extent cx="6828790" cy="2038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white-5blocks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143" cy="204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76" w:rsidRPr="00BE331E" w:rsidTr="005F3E53">
        <w:trPr>
          <w:gridBefore w:val="1"/>
          <w:wBefore w:w="90" w:type="dxa"/>
          <w:trHeight w:val="271"/>
        </w:trPr>
        <w:tc>
          <w:tcPr>
            <w:tcW w:w="10890" w:type="dxa"/>
            <w:shd w:val="clear" w:color="auto" w:fill="FFFFFF" w:themeFill="background1"/>
          </w:tcPr>
          <w:p w:rsidR="00D0572D" w:rsidRPr="00BE331E" w:rsidRDefault="00D0572D" w:rsidP="00D0572D">
            <w:pPr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noProof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" name="Picture 2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Notable Accomplishments Across </w:t>
            </w:r>
            <w:r w:rsidR="00141748"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>the</w:t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Career</w:t>
            </w:r>
          </w:p>
          <w:p w:rsidR="00D82BD7" w:rsidRPr="00D82BD7" w:rsidRDefault="00D82BD7" w:rsidP="00D057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D82BD7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BI and Analytics</w:t>
            </w:r>
            <w:r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:</w:t>
            </w:r>
            <w:r w:rsidRPr="00D82BD7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Defined</w:t>
            </w: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roadmap for BI strategy, worked with customer to identify new areas and establishing the same.</w:t>
            </w:r>
            <w:r w:rsidR="008137B6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Helped to reduce TCO and ROI by 10%.</w:t>
            </w:r>
            <w:r w:rsidR="007F060D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Increased revenue by 10% and added new logos in BI space.</w:t>
            </w:r>
          </w:p>
          <w:p w:rsidR="00BF44C2" w:rsidRPr="00BE331E" w:rsidRDefault="00BF44C2" w:rsidP="00D057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IT Consulting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: Rendered consultancy services to Big 5 firms in USA and identified different metrics and assisted in setting up organization structure</w:t>
            </w:r>
          </w:p>
          <w:p w:rsidR="00D0572D" w:rsidRPr="00BE331E" w:rsidRDefault="002F3A88" w:rsidP="00D057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Delivery &amp; Client Management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: Assisted the</w:t>
            </w:r>
            <w:r w:rsidR="00D0572D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customers in defining roa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dmap and process as part of GDM</w:t>
            </w:r>
            <w:r w:rsidR="00F82D54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.</w:t>
            </w:r>
            <w:r w:rsidR="00CD1962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82D54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Helped the clients to reduce TCO by 10-15% on an average.</w:t>
            </w:r>
          </w:p>
          <w:p w:rsidR="00453AC5" w:rsidRPr="00BE331E" w:rsidRDefault="00453AC5" w:rsidP="002F3A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Incubation of CoE: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Established COE’s and related process &amp; methodologies</w:t>
            </w:r>
          </w:p>
          <w:p w:rsidR="00D0572D" w:rsidRPr="00BE331E" w:rsidRDefault="002F3A88" w:rsidP="002F3A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ERP Roll-out: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Rolled out </w:t>
            </w:r>
            <w:r w:rsidR="00D0572D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ERP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0572D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(PeopleSoft/Workday) for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various customers across diversified </w:t>
            </w:r>
            <w:r w:rsidR="00D0572D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regions</w:t>
            </w:r>
            <w:r w:rsidR="00CD1962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with reduced cost, with stringent timelines and quality.</w:t>
            </w:r>
          </w:p>
          <w:p w:rsidR="00D0572D" w:rsidRPr="00BE331E" w:rsidRDefault="002F3A88" w:rsidP="00D057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Account Management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: </w:t>
            </w:r>
            <w:r w:rsidR="00D0572D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Managed multi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-</w:t>
            </w:r>
            <w:r w:rsidR="00D0572D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million accounts with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annual </w:t>
            </w:r>
            <w:r w:rsidRPr="006F54CF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TCV of &gt;15mil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 revenue</w:t>
            </w:r>
            <w:r w:rsidR="004876A1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. Had run rate of more than 1 mil/year.</w:t>
            </w:r>
          </w:p>
          <w:p w:rsidR="00D0572D" w:rsidRPr="00BE331E" w:rsidRDefault="002F3A88" w:rsidP="00D057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Revenue Generation</w:t>
            </w:r>
            <w:r w:rsidR="00453AC5"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: 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Explored </w:t>
            </w:r>
            <w:r w:rsidR="00D0572D"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PeopleSoft opportunities in Captive Units &amp; 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generated </w:t>
            </w:r>
            <w:r w:rsidR="00D0572D"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revenue of 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more than </w:t>
            </w:r>
            <w:r w:rsidR="00D0572D" w:rsidRPr="006F54CF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2 million</w:t>
            </w:r>
          </w:p>
          <w:p w:rsidR="0082260F" w:rsidRPr="00BE331E" w:rsidRDefault="0082260F" w:rsidP="0082260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Team Management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>: Leveraged capabilities of managing &amp; mentoring large teams; front-led a team with a size of more than 50 members; increased the team size from 2 to 20 in a year</w:t>
            </w:r>
          </w:p>
          <w:p w:rsidR="007F0982" w:rsidRPr="00BE331E" w:rsidRDefault="007F0982" w:rsidP="0082260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Pre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>-</w:t>
            </w:r>
            <w:r w:rsidRPr="00BE331E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sales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 </w:t>
            </w:r>
            <w:r w:rsidRPr="00BE331E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Management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: Added </w:t>
            </w:r>
            <w:r w:rsidRPr="00524010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5 new logos to iGATE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 with combined business of more than USD &gt;15 mil</w:t>
            </w:r>
          </w:p>
          <w:p w:rsidR="00A16CDE" w:rsidRDefault="00A16CDE" w:rsidP="00A16C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Quality Management</w:t>
            </w:r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: Managed CMMi Level 5 Certification Process by implementing CMMI Frameworks; achieved </w:t>
            </w:r>
            <w:proofErr w:type="spellStart"/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>TMMi</w:t>
            </w:r>
            <w:proofErr w:type="spellEnd"/>
            <w:r w:rsidRPr="00BE331E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 rating of &gt;4 for target</w:t>
            </w:r>
          </w:p>
          <w:p w:rsidR="00524010" w:rsidRPr="00524010" w:rsidRDefault="00524010" w:rsidP="00524010">
            <w:pPr>
              <w:pStyle w:val="ListParagraph"/>
              <w:numPr>
                <w:ilvl w:val="0"/>
                <w:numId w:val="10"/>
              </w:numPr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524010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Delivery Excellence</w:t>
            </w:r>
            <w:r w:rsidRPr="00524010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: Responsible for roll-out DE framework across projects in BFSI </w:t>
            </w:r>
            <w:r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BU, </w:t>
            </w:r>
            <w:r w:rsidRPr="00524010"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which helped to increase </w:t>
            </w:r>
            <w:r w:rsidRPr="00524010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CR% conversion to 25%</w:t>
            </w:r>
            <w:r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 and reduced </w:t>
            </w:r>
            <w:r w:rsidRPr="009310BF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effort over-run</w:t>
            </w:r>
            <w:r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 in projects by </w:t>
            </w:r>
            <w:r w:rsidRPr="00524010">
              <w:rPr>
                <w:rFonts w:ascii="Tahoma" w:eastAsia="Calibri" w:hAnsi="Tahoma" w:cs="Tahoma"/>
                <w:b/>
                <w:color w:val="6A6969"/>
                <w:spacing w:val="-6"/>
                <w:sz w:val="20"/>
                <w:szCs w:val="20"/>
                <w:lang w:eastAsia="en-GB"/>
              </w:rPr>
              <w:t>85%</w:t>
            </w:r>
          </w:p>
          <w:p w:rsidR="00524010" w:rsidRPr="00BE331E" w:rsidRDefault="00524010" w:rsidP="00CD24CC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eastAsia="Calibri" w:hAnsi="Tahoma" w:cs="Tahoma"/>
                <w:color w:val="6A6969"/>
                <w:spacing w:val="-6"/>
                <w:sz w:val="20"/>
                <w:szCs w:val="20"/>
                <w:lang w:eastAsia="en-GB"/>
              </w:rPr>
            </w:pPr>
          </w:p>
          <w:p w:rsidR="00D0572D" w:rsidRPr="00BE331E" w:rsidRDefault="00D0572D" w:rsidP="0052680B">
            <w:pPr>
              <w:jc w:val="both"/>
              <w:rPr>
                <w:rFonts w:ascii="Tahoma" w:eastAsia="Calibri" w:hAnsi="Tahoma" w:cs="Tahoma"/>
                <w:color w:val="23B2DA"/>
                <w:sz w:val="14"/>
                <w:szCs w:val="28"/>
              </w:rPr>
            </w:pPr>
          </w:p>
          <w:p w:rsidR="007414E4" w:rsidRPr="00BE331E" w:rsidRDefault="007414E4" w:rsidP="007414E4">
            <w:pPr>
              <w:jc w:val="both"/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BE331E">
              <w:rPr>
                <w:rFonts w:ascii="Tahoma" w:eastAsia="Calibri" w:hAnsi="Tahoma" w:cs="Tahoma"/>
                <w:noProof/>
              </w:rPr>
              <w:drawing>
                <wp:inline distT="0" distB="0" distL="0" distR="0" wp14:anchorId="3856D3FE" wp14:editId="760F857F">
                  <wp:extent cx="228600" cy="228600"/>
                  <wp:effectExtent l="0" t="0" r="0" b="0"/>
                  <wp:docPr id="18" name="Picture 18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Key Result Areas</w:t>
            </w:r>
          </w:p>
          <w:p w:rsidR="007414E4" w:rsidRPr="00BE331E" w:rsidRDefault="007414E4" w:rsidP="00AE72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Monitoring programs </w:t>
            </w:r>
            <w:r w:rsidR="00DB064C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in BI, Analytics space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from conceptualization to their final execution while conducting need assessment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Administering project progress as per scheduled deadlines for various tasks and taking necessary steps for ensuring completion within time and effort parameters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Liaising with top management for evolving strategic vision, driving change, infusing new ideas and taking process performance and productivity to the next level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Interacting with clients for Business Process Analysis and defining priorities for ERP implementations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Maintaining optimal relations with internal &amp; external stakeholders to provide support for various operational issues by keeping a close track on recent developments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Leading, mentoring &amp; monitoring the performance of team members for ensuring efficiency in process operations and meeting of individual &amp; group targets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Attaining the targets without escalations or complaints from clients; achieving higher CSAT (Customer Satisfaction)</w:t>
            </w:r>
          </w:p>
          <w:p w:rsidR="007414E4" w:rsidRPr="00BE331E" w:rsidRDefault="007414E4" w:rsidP="007414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Simulating, designing, developing &amp; deploying computationally complex and practical data; building and delivering comprehensive data strategy roadmaps; ensuring final deliverables are of the highest quality</w:t>
            </w:r>
          </w:p>
          <w:p w:rsidR="007414E4" w:rsidRPr="00BE331E" w:rsidRDefault="007414E4" w:rsidP="0052680B">
            <w:pPr>
              <w:jc w:val="both"/>
              <w:rPr>
                <w:rFonts w:ascii="Tahoma" w:eastAsia="Calibri" w:hAnsi="Tahoma" w:cs="Tahoma"/>
                <w:color w:val="23B2DA"/>
                <w:sz w:val="20"/>
                <w:szCs w:val="28"/>
              </w:rPr>
            </w:pPr>
          </w:p>
          <w:p w:rsidR="0052680B" w:rsidRPr="00BE331E" w:rsidRDefault="0052680B" w:rsidP="0052680B">
            <w:pPr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1" name="Picture 2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Work Experience</w:t>
            </w:r>
          </w:p>
          <w:p w:rsidR="00F56376" w:rsidRPr="00BE331E" w:rsidRDefault="00F56376" w:rsidP="003D4FEB">
            <w:pPr>
              <w:rPr>
                <w:rFonts w:ascii="Tahoma" w:hAnsi="Tahoma" w:cs="Tahoma"/>
                <w:sz w:val="10"/>
              </w:rPr>
            </w:pPr>
          </w:p>
        </w:tc>
      </w:tr>
      <w:tr w:rsidR="00F56376" w:rsidRPr="00BE331E" w:rsidTr="005F3E53">
        <w:trPr>
          <w:gridBefore w:val="1"/>
          <w:wBefore w:w="90" w:type="dxa"/>
          <w:trHeight w:val="256"/>
        </w:trPr>
        <w:tc>
          <w:tcPr>
            <w:tcW w:w="10890" w:type="dxa"/>
            <w:shd w:val="clear" w:color="auto" w:fill="FFFFFF" w:themeFill="background1"/>
          </w:tcPr>
          <w:p w:rsidR="00783DBA" w:rsidRPr="00BE331E" w:rsidRDefault="008015CF" w:rsidP="008015CF">
            <w:pPr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Since Dec’17 </w:t>
            </w:r>
            <w:r w:rsidR="005253C7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with </w:t>
            </w:r>
            <w:r w:rsidR="00301F51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Smart ERP Solutions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 Private Limited, </w:t>
            </w:r>
            <w:r w:rsidR="00C2462A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Bengaluru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 as Delivery Head for BI</w:t>
            </w:r>
            <w:r w:rsidR="00512740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, 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Analytics</w:t>
            </w:r>
            <w:r w:rsidR="00512740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 &amp; ML practice.</w:t>
            </w:r>
          </w:p>
          <w:p w:rsidR="008015CF" w:rsidRPr="00BE331E" w:rsidRDefault="008015CF" w:rsidP="008015CF">
            <w:pPr>
              <w:rPr>
                <w:rFonts w:ascii="Tahoma" w:eastAsia="Calibri" w:hAnsi="Tahoma" w:cs="Tahoma"/>
                <w:b/>
                <w:color w:val="6A6969"/>
                <w:sz w:val="10"/>
                <w:szCs w:val="20"/>
              </w:rPr>
            </w:pPr>
          </w:p>
          <w:p w:rsidR="000C71D1" w:rsidRPr="00BE331E" w:rsidRDefault="000C71D1" w:rsidP="007414E4">
            <w:pPr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Highlights</w:t>
            </w:r>
            <w:r w:rsidR="007414E4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: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Define roadmap for BI strategy, worked with customer to identify new areas and establishing the same.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Responsible for entire life cycle starting from getting customer requirements, business mapping, designing, deployment of BI and Analytics programs.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Responsible E2E BI, Analytics practice; Revenue growth and SPOC for all customer escalations and issues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lastRenderedPageBreak/>
              <w:t xml:space="preserve">Managed portfolio of projects in BI with technology landscape </w:t>
            </w:r>
            <w:r w:rsidR="002059C8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which included</w:t>
            </w: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QlikView, Power BI, Cognos, Tableau, R.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Responsible for development complex interactive dashboards in QlikView and Informatica, Cognos, Tableau, R.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Developed technical solutions for complex dashboards by interacting with business.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Joint product development using ML/AI stack. 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Familiar with LSTM, RNN, Imputation, Encoding and other ML algorithms.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Working as Digital Change agent by identifying new areas of growth RPA, ML.</w:t>
            </w:r>
          </w:p>
          <w:p w:rsidR="00F57C83" w:rsidRPr="00F57C83" w:rsidRDefault="00F57C83" w:rsidP="00F57C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F57C8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Responsible for developing GTM strategy on Digital offerings.</w:t>
            </w:r>
          </w:p>
          <w:p w:rsidR="00A152B5" w:rsidRDefault="00A152B5" w:rsidP="00A152B5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65BA3" w:rsidRPr="00BE331E" w:rsidRDefault="00265BA3" w:rsidP="00265BA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Jan’1</w:t>
            </w:r>
            <w:r w:rsidR="00141748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2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 – Feb’</w:t>
            </w:r>
            <w:r w:rsidR="00336B5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1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6 with Wipro Technologies Ltd., </w:t>
            </w:r>
            <w:r w:rsidR="000A3AF6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Bengaluru</w:t>
            </w:r>
            <w:r w:rsidR="005F455D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, USA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 as Delivery Manager</w:t>
            </w:r>
          </w:p>
          <w:p w:rsidR="00336B5C" w:rsidRPr="00BE331E" w:rsidRDefault="00336B5C" w:rsidP="00265BA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</w:p>
          <w:p w:rsidR="00336B5C" w:rsidRPr="00BE331E" w:rsidRDefault="00336B5C" w:rsidP="00265BA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Highlights:</w:t>
            </w:r>
          </w:p>
          <w:p w:rsidR="00291B20" w:rsidRPr="00BE331E" w:rsidRDefault="00291B20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Achieved a cost saving of </w:t>
            </w:r>
            <w:r w:rsidRPr="00CB3D38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USD 8000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by </w:t>
            </w:r>
            <w:r w:rsidRPr="00895C8F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initiating &amp; leading Lean project in Retail BU</w:t>
            </w:r>
          </w:p>
          <w:p w:rsidR="00291B20" w:rsidRPr="00BE331E" w:rsidRDefault="00291B20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Engaged in incubating Workday Practice in Wipro by working with Sales Team</w:t>
            </w:r>
            <w:r w:rsidR="004349D3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and rolled out Workday for biggest manufacturing company in France.</w:t>
            </w:r>
          </w:p>
          <w:p w:rsidR="00291B20" w:rsidRPr="00BE331E" w:rsidRDefault="00855B49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Developed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BPaSS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Solution for Wipro BPO</w:t>
            </w:r>
            <w:r w:rsidR="009D67D4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which helped to </w:t>
            </w:r>
            <w:r w:rsidR="009D67D4" w:rsidRPr="00CB3D38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save 20%</w:t>
            </w:r>
            <w:r w:rsidR="009D67D4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 timelines.</w:t>
            </w:r>
          </w:p>
          <w:p w:rsidR="00291B20" w:rsidRPr="00BE331E" w:rsidRDefault="00855B49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T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ransitioned large Retail account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from USA 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(&gt; USD 10mil)</w:t>
            </w:r>
            <w:r w:rsidR="007C0F55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C0F55" w:rsidRPr="007C0F55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and helped to </w:t>
            </w:r>
            <w:r w:rsidR="007C0F55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setup 24X7 support from India. This helped customer to save millions of dollars and helped to focus on core business.</w:t>
            </w:r>
          </w:p>
          <w:p w:rsidR="00291B20" w:rsidRPr="00BE331E" w:rsidRDefault="00C55A80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Acted as 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Delivery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Manager for PeopleSoft projects for one of the Education Software </w:t>
            </w:r>
            <w:r w:rsidR="00E208D9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providers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 USA</w:t>
            </w:r>
          </w:p>
          <w:p w:rsidR="00291B20" w:rsidRPr="00BE331E" w:rsidRDefault="00A60A1D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enewed the PeopleSoft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Contract </w:t>
            </w:r>
            <w:r w:rsidR="00291B20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(&gt;5mil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) for existi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ng customer for another 5 years</w:t>
            </w:r>
          </w:p>
          <w:p w:rsidR="00291B20" w:rsidRPr="00BE331E" w:rsidRDefault="00A60A1D" w:rsidP="00291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Worked towards 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mining PeopleSoft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opportunities in Captive Units and generated </w:t>
            </w:r>
            <w:r w:rsidR="00291B20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revenue of 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2 million (approx.)</w:t>
            </w:r>
          </w:p>
          <w:p w:rsidR="00265BA3" w:rsidRPr="00BE331E" w:rsidRDefault="00265BA3" w:rsidP="00293EF7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</w:p>
          <w:p w:rsidR="00293EF7" w:rsidRPr="00BE331E" w:rsidRDefault="00BE331E" w:rsidP="00293EF7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Dec’07 – Dec’11</w:t>
            </w:r>
            <w:r w:rsidR="00293EF7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 with Target Corporation India Pvt. Ltd., </w:t>
            </w:r>
            <w:r w:rsidR="00CC5F9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Bengaluru </w:t>
            </w:r>
            <w:r w:rsidR="00293EF7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as Manager - Delivery Services</w:t>
            </w:r>
          </w:p>
          <w:p w:rsidR="00293EF7" w:rsidRPr="00BE331E" w:rsidRDefault="00293EF7" w:rsidP="00293EF7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</w:p>
          <w:p w:rsidR="00237E52" w:rsidRPr="00BE331E" w:rsidRDefault="00237E52" w:rsidP="00293EF7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Highlights:</w:t>
            </w:r>
          </w:p>
          <w:p w:rsidR="00237E52" w:rsidRPr="00BE331E" w:rsidRDefault="00237E52" w:rsidP="00237E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Managed multi-million projects 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(&gt;USD 5 mil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) in PeopleSoft, People Tools Upgrade, Benefits Customization and </w:t>
            </w:r>
            <w:r w:rsidRPr="00734A4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PeopleSoft Roll-out</w:t>
            </w:r>
            <w:r w:rsidR="0065514A" w:rsidRPr="00734A4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for Target India</w:t>
            </w:r>
          </w:p>
          <w:p w:rsidR="00237E52" w:rsidRPr="00BE331E" w:rsidRDefault="00237E52" w:rsidP="00237E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Took initiatives like Knowledge Management, Information Protection &amp; </w:t>
            </w:r>
            <w:proofErr w:type="spellStart"/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CMMi</w:t>
            </w:r>
            <w:proofErr w:type="spellEnd"/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Awareness</w:t>
            </w:r>
            <w:r w:rsidR="008A21FB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across the </w:t>
            </w:r>
            <w:r w:rsidR="003E23FA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organization</w:t>
            </w:r>
            <w:r w:rsidR="008A21FB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237E52" w:rsidRDefault="00237E52" w:rsidP="00237E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Managed test</w:t>
            </w:r>
            <w:r w:rsidR="002076BE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ing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projects for E-merit, People Tools upgrade and Target India PeopleSoft Roll-out</w:t>
            </w:r>
            <w:r w:rsidR="002076BE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3E23FA" w:rsidRPr="00BE331E" w:rsidRDefault="003E23FA" w:rsidP="00237E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As p</w:t>
            </w:r>
            <w:r w:rsidR="00AB101A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</w:t>
            </w: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rt of </w:t>
            </w:r>
            <w:proofErr w:type="spellStart"/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TMMi</w:t>
            </w:r>
            <w:proofErr w:type="spellEnd"/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initiative helped Target to achieve rating of 4.5/5.</w:t>
            </w:r>
          </w:p>
          <w:p w:rsidR="00237E52" w:rsidRPr="00BE331E" w:rsidRDefault="00237E52" w:rsidP="00237E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Received the following:</w:t>
            </w:r>
          </w:p>
          <w:p w:rsidR="00237E52" w:rsidRPr="00BE331E" w:rsidRDefault="00237E52" w:rsidP="00237E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Target India Quarterly Award for roll-out of PeopleSoft</w:t>
            </w:r>
          </w:p>
          <w:p w:rsidR="00237E52" w:rsidRPr="00BE331E" w:rsidRDefault="00237E52" w:rsidP="00237E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VP Award for contributing in Information Protection initiative</w:t>
            </w:r>
          </w:p>
          <w:p w:rsidR="00237E52" w:rsidRPr="00BE331E" w:rsidRDefault="00237E52" w:rsidP="00237E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Lead &amp; Learn Award for upgrading Learning Management System (LMS)</w:t>
            </w:r>
          </w:p>
          <w:p w:rsidR="00237E52" w:rsidRPr="00BE331E" w:rsidRDefault="00237E52" w:rsidP="00237E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Appreciation from Business &amp; Project Partners for delivery of PeopleSoft &amp; other technology projects</w:t>
            </w:r>
          </w:p>
          <w:p w:rsidR="00237E52" w:rsidRPr="00BE331E" w:rsidRDefault="00237E52" w:rsidP="00237E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Best Project Manager Award during the year 2010-11</w:t>
            </w:r>
          </w:p>
        </w:tc>
      </w:tr>
      <w:tr w:rsidR="00F56376" w:rsidRPr="00BE331E" w:rsidTr="005F3E53">
        <w:trPr>
          <w:gridBefore w:val="1"/>
          <w:wBefore w:w="90" w:type="dxa"/>
          <w:trHeight w:val="256"/>
        </w:trPr>
        <w:tc>
          <w:tcPr>
            <w:tcW w:w="10890" w:type="dxa"/>
            <w:shd w:val="clear" w:color="auto" w:fill="FFFFFF" w:themeFill="background1"/>
          </w:tcPr>
          <w:p w:rsidR="0052680B" w:rsidRDefault="0052680B" w:rsidP="0052680B">
            <w:pPr>
              <w:jc w:val="both"/>
              <w:rPr>
                <w:rFonts w:ascii="Tahoma" w:eastAsia="Calibri" w:hAnsi="Tahoma" w:cs="Tahoma"/>
                <w:color w:val="6A6969"/>
                <w:sz w:val="10"/>
                <w:szCs w:val="20"/>
                <w:lang w:val="en-GB"/>
              </w:rPr>
            </w:pPr>
          </w:p>
          <w:p w:rsidR="006F7A1C" w:rsidRDefault="006F7A1C" w:rsidP="0052680B">
            <w:pPr>
              <w:jc w:val="both"/>
              <w:rPr>
                <w:rFonts w:ascii="Tahoma" w:eastAsia="Calibri" w:hAnsi="Tahoma" w:cs="Tahoma"/>
                <w:color w:val="6A6969"/>
                <w:sz w:val="10"/>
                <w:szCs w:val="20"/>
                <w:lang w:val="en-GB"/>
              </w:rPr>
            </w:pPr>
          </w:p>
          <w:p w:rsidR="006F7A1C" w:rsidRPr="00BE331E" w:rsidRDefault="006F7A1C" w:rsidP="0052680B">
            <w:pPr>
              <w:jc w:val="both"/>
              <w:rPr>
                <w:rFonts w:ascii="Tahoma" w:eastAsia="Calibri" w:hAnsi="Tahoma" w:cs="Tahoma"/>
                <w:color w:val="6A6969"/>
                <w:sz w:val="10"/>
                <w:szCs w:val="20"/>
                <w:lang w:val="en-GB"/>
              </w:rPr>
            </w:pPr>
          </w:p>
          <w:p w:rsidR="00783279" w:rsidRPr="00BE331E" w:rsidRDefault="00F13466" w:rsidP="0078327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Feb’05 – Nov’07 with i</w:t>
            </w:r>
            <w:r w:rsidR="00783279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GATE Global Solutions Ltd., </w:t>
            </w:r>
            <w:r w:rsidR="009F4121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Bengaluru </w:t>
            </w:r>
            <w:r w:rsidR="00783279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as Senior Consultant</w:t>
            </w:r>
          </w:p>
          <w:p w:rsidR="00DF064E" w:rsidRPr="00BE331E" w:rsidRDefault="00DF064E" w:rsidP="002F508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783279" w:rsidRPr="00BE331E" w:rsidRDefault="00783279" w:rsidP="002F508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Highlights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:</w:t>
            </w:r>
          </w:p>
          <w:p w:rsidR="00501C2B" w:rsidRPr="00BE331E" w:rsidRDefault="00501C2B" w:rsidP="00501C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Managed offshore delivery and support (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USD &gt;5mil</w:t>
            </w: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) of PeopleSoft Applications for Owens Corning, Ohio, USA</w:t>
            </w:r>
          </w:p>
          <w:p w:rsidR="00501C2B" w:rsidRPr="00BE331E" w:rsidRDefault="00501C2B" w:rsidP="00501C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Generated the following:</w:t>
            </w:r>
          </w:p>
          <w:p w:rsidR="00501C2B" w:rsidRPr="00BE331E" w:rsidRDefault="00501C2B" w:rsidP="00501C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Additional business worth 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USD 2 Million</w:t>
            </w:r>
          </w:p>
          <w:p w:rsidR="00501C2B" w:rsidRPr="00BE331E" w:rsidRDefault="00501C2B" w:rsidP="00501C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New accounts like World Access, NBCU, BELK, Synovate and Owens Corning (ADM for SAP)</w:t>
            </w:r>
          </w:p>
          <w:p w:rsidR="00501C2B" w:rsidRPr="006F7A1C" w:rsidRDefault="00501C2B" w:rsidP="00501C2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6F7A1C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Recipient of R&amp;R Award for outstanding achievement in Pre-sales</w:t>
            </w:r>
          </w:p>
          <w:p w:rsidR="00783279" w:rsidRPr="00BE331E" w:rsidRDefault="00783279" w:rsidP="002F508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E57F92" w:rsidRPr="00BE331E" w:rsidRDefault="00E57F92" w:rsidP="00E57F92">
            <w:pPr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BE331E">
              <w:rPr>
                <w:rFonts w:ascii="Tahoma" w:eastAsia="Calibri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7" name="Picture 67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Previous Experience</w:t>
            </w:r>
          </w:p>
          <w:p w:rsidR="005A78A9" w:rsidRPr="00BE331E" w:rsidRDefault="005A78A9" w:rsidP="005A78A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10"/>
                <w:szCs w:val="20"/>
                <w:lang w:eastAsia="en-GB"/>
              </w:rPr>
            </w:pPr>
          </w:p>
          <w:p w:rsidR="00763111" w:rsidRPr="00BE331E" w:rsidRDefault="00763111" w:rsidP="00763111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May’04 – Feb’05 with Covansys Peoplesoft IDC, </w:t>
            </w:r>
            <w:r w:rsidR="00190D9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Bengaluru 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as Assistant Manager - Projects</w:t>
            </w:r>
          </w:p>
          <w:p w:rsidR="00763111" w:rsidRPr="00BE331E" w:rsidRDefault="00763111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C93159" w:rsidRPr="00BE331E" w:rsidRDefault="00C93159" w:rsidP="00C9315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Sept’99 – May’04 with HCL Perot Systems, </w:t>
            </w:r>
            <w:r w:rsidR="00190D9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Bengaluru</w:t>
            </w:r>
            <w:r w:rsidR="002076BE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>, Singapore, USA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as Associate</w:t>
            </w:r>
          </w:p>
          <w:p w:rsidR="00C93159" w:rsidRPr="00BE331E" w:rsidRDefault="00C93159" w:rsidP="00C9315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717E12" w:rsidRPr="00BE331E" w:rsidRDefault="00717E12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Jan’97 – Aug’99 with Deutsche Software India Ltd., </w:t>
            </w:r>
            <w:r w:rsidR="00190D9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Bengaluru</w:t>
            </w:r>
            <w:r w:rsidR="002076BE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, Germany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as Software Engineer</w:t>
            </w:r>
          </w:p>
          <w:p w:rsidR="00717E12" w:rsidRPr="00BE331E" w:rsidRDefault="00717E12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367A03" w:rsidRPr="00BE331E" w:rsidRDefault="00367A03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Dec’95 – Jan’97 with ASML Ltd.,</w:t>
            </w:r>
            <w:r w:rsidR="002076BE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90D9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Bengaluru</w:t>
            </w:r>
            <w:r w:rsidR="002076BE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, Singapore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as Software Engineer</w:t>
            </w:r>
          </w:p>
          <w:p w:rsidR="00367A03" w:rsidRPr="00BE331E" w:rsidRDefault="00367A03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367A03" w:rsidRPr="00BE331E" w:rsidRDefault="00367A03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Dec’94 – Dec’95 with Hindustan Aeronautics Ltd., </w:t>
            </w:r>
            <w:r w:rsidR="00190D9C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  <w:t xml:space="preserve">Bengaluru </w:t>
            </w: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as Programmer</w:t>
            </w:r>
          </w:p>
          <w:p w:rsidR="00367A03" w:rsidRPr="00BE331E" w:rsidRDefault="00367A03" w:rsidP="00367A0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367A03" w:rsidRPr="00BE331E" w:rsidRDefault="00B66C71" w:rsidP="00704456">
            <w:pPr>
              <w:jc w:val="both"/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BE331E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8" descr="Projects-Handled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jects-Handled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456" w:rsidRPr="00BE331E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Projects Undertaken</w:t>
            </w:r>
          </w:p>
          <w:p w:rsidR="00233DEA" w:rsidRPr="00BE331E" w:rsidRDefault="00233DEA" w:rsidP="00233DEA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33DEA" w:rsidRPr="00BE331E" w:rsidRDefault="00233DEA" w:rsidP="00233DEA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At HCL Perot Systems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Cendant Mobility, Danbury, USA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ANC (Vanguard</w:t>
            </w:r>
            <w:r w:rsidR="00F73294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) Systems, ANC Car Rentals, USA</w:t>
            </w:r>
          </w:p>
          <w:p w:rsidR="00233DEA" w:rsidRPr="00BE331E" w:rsidRDefault="00F73294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lastRenderedPageBreak/>
              <w:t>Establishing ERP CoE for HPS, Bengaluru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Harvard Healthcare P</w:t>
            </w:r>
            <w:r w:rsidR="00F73294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roject for Harvard Pilgrim, USA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UBSW – GGL for UBSW, Singapore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Componentplanet.com Project for Intellect Market, USA 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Lufthansa Cargo e-Booking Project for Lufthansa Cargo AG, Frankfurt, Germany </w:t>
            </w:r>
          </w:p>
          <w:p w:rsidR="00233DEA" w:rsidRPr="00BE331E" w:rsidRDefault="00233DEA" w:rsidP="00233D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ERP Competency for UBSW, Switzerland</w:t>
            </w:r>
          </w:p>
          <w:p w:rsidR="00233DEA" w:rsidRDefault="00233DEA" w:rsidP="00233DEA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FD4430" w:rsidRPr="00BE331E" w:rsidRDefault="00FD4430" w:rsidP="00233DEA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33DEA" w:rsidRPr="00BE331E" w:rsidRDefault="00233DEA" w:rsidP="00233DEA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At Deutsche Software India Ltd.</w:t>
            </w:r>
          </w:p>
          <w:p w:rsidR="00233DEA" w:rsidRPr="00BE331E" w:rsidRDefault="00233DEA" w:rsidP="00233DEA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Multi-country, Multi-language Roll-out of PeopleSoft</w:t>
            </w: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Security Customization</w:t>
            </w: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Australian Customization</w:t>
            </w: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Asia/Pacific Customization</w:t>
            </w: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Spain Customization</w:t>
            </w: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Compensation and Benefits Customization (</w:t>
            </w:r>
            <w:proofErr w:type="spellStart"/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CompenBen</w:t>
            </w:r>
            <w:proofErr w:type="spellEnd"/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704456" w:rsidRPr="00BE331E" w:rsidRDefault="00704456" w:rsidP="007044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Migration Programs for migrating data from legacy systems to PeopleSoft</w:t>
            </w:r>
          </w:p>
          <w:p w:rsidR="00704456" w:rsidRPr="00BE331E" w:rsidRDefault="00704456" w:rsidP="00704456">
            <w:pPr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327B2F" w:rsidRPr="00494DD7" w:rsidTr="005F3E53">
        <w:trPr>
          <w:gridBefore w:val="1"/>
          <w:wBefore w:w="90" w:type="dxa"/>
          <w:trHeight w:val="3925"/>
        </w:trPr>
        <w:tc>
          <w:tcPr>
            <w:tcW w:w="10890" w:type="dxa"/>
            <w:shd w:val="clear" w:color="auto" w:fill="FFFFFF" w:themeFill="background1"/>
          </w:tcPr>
          <w:p w:rsidR="00085D99" w:rsidRPr="00BE331E" w:rsidRDefault="00085D99" w:rsidP="00085D9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noProof/>
                <w:color w:val="6A6969"/>
                <w:sz w:val="20"/>
                <w:szCs w:val="20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2" name="Picture 2" descr="R:\Approved_ResDev_Repository\Formats\Visual Resume Formats 2015-16\Icons\itskills24x24icons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:\Approved_ResDev_Repository\Formats\Visual Resume Formats 2015-16\Icons\itskills24x24icons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31E">
              <w:rPr>
                <w:rFonts w:ascii="Tahoma" w:hAnsi="Tahoma" w:cs="Tahoma"/>
                <w:color w:val="23B2DA"/>
                <w:sz w:val="28"/>
                <w:szCs w:val="28"/>
              </w:rPr>
              <w:t>Technical Skills</w:t>
            </w:r>
          </w:p>
          <w:p w:rsidR="003166E7" w:rsidRDefault="003166E7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Big Data: Hadoop, Hive, Sqoop, Spark, </w:t>
            </w:r>
            <w:r w:rsidR="00DB1571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Jira</w:t>
            </w:r>
            <w:r w:rsidR="00DB1571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, Kafka, Flume</w:t>
            </w:r>
          </w:p>
          <w:p w:rsidR="00FD4430" w:rsidRDefault="00FD4430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RPA: BA Certification from Automation Anywhere</w:t>
            </w:r>
          </w:p>
          <w:p w:rsidR="00FD4430" w:rsidRDefault="00FD4430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DevOps: DevOps certificate from International DevOps Academy.</w:t>
            </w:r>
          </w:p>
          <w:p w:rsidR="00D96D66" w:rsidRPr="00BE331E" w:rsidRDefault="003B655D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Scrum:</w:t>
            </w:r>
            <w:r w:rsidR="00D96D66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96D66" w:rsidRPr="003B655D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C</w:t>
            </w:r>
            <w:r w:rsidR="00D96D66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ertified </w:t>
            </w:r>
            <w:r w:rsidR="00D96D66" w:rsidRPr="003B655D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D96D66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crum </w:t>
            </w:r>
            <w:r w:rsidR="00D96D66" w:rsidRPr="003B655D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M</w:t>
            </w:r>
            <w:r w:rsidR="00D96D66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 xml:space="preserve">aster from Scrum.Org </w:t>
            </w:r>
          </w:p>
          <w:p w:rsidR="003166E7" w:rsidRPr="00BE331E" w:rsidRDefault="003166E7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Database: Oracle, SQL Server and MySQL, LAMP Stack, Teradata</w:t>
            </w:r>
          </w:p>
          <w:p w:rsidR="003166E7" w:rsidRPr="00BE331E" w:rsidRDefault="003166E7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Operating Systems: Windows, HP UNIX, Linux and Solaris</w:t>
            </w:r>
          </w:p>
          <w:p w:rsidR="003166E7" w:rsidRPr="00BE331E" w:rsidRDefault="003166E7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Tools: VSS, Clear Case, MS Project, Visio, Control-M, Autosys</w:t>
            </w:r>
          </w:p>
          <w:p w:rsidR="003166E7" w:rsidRPr="00BE331E" w:rsidRDefault="003166E7" w:rsidP="003166E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Agile Tools: Jira, HP-ALM</w:t>
            </w:r>
            <w:r w:rsidR="00DB1571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, Confluence.</w:t>
            </w:r>
          </w:p>
          <w:p w:rsidR="00F873D5" w:rsidRPr="00BE331E" w:rsidRDefault="00367A03" w:rsidP="00367A0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Oracle 7.x, Forms and Report on HP-UNIX</w:t>
            </w:r>
          </w:p>
          <w:p w:rsidR="008C17AD" w:rsidRPr="00BE331E" w:rsidRDefault="00F873D5" w:rsidP="00367A0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PeopleSoft 8.8 and Tools 8.42</w:t>
            </w:r>
          </w:p>
          <w:p w:rsidR="00367A03" w:rsidRPr="00BE331E" w:rsidRDefault="00367A03" w:rsidP="008C17AD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327B2F" w:rsidRPr="00BE331E" w:rsidRDefault="00E75253" w:rsidP="00327B2F">
            <w:pPr>
              <w:jc w:val="both"/>
              <w:rPr>
                <w:rFonts w:ascii="Tahoma" w:hAnsi="Tahoma" w:cs="Tahoma"/>
                <w:color w:val="23B2DA"/>
                <w:sz w:val="28"/>
                <w:szCs w:val="28"/>
              </w:rPr>
            </w:pPr>
            <w:r w:rsidRPr="00BE331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5" name="Picture 17" descr="personal-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ersonal-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7B2F" w:rsidRPr="00BE331E">
              <w:rPr>
                <w:rFonts w:ascii="Tahoma" w:hAnsi="Tahoma" w:cs="Tahoma"/>
                <w:color w:val="23B2DA"/>
                <w:sz w:val="28"/>
                <w:szCs w:val="28"/>
              </w:rPr>
              <w:t xml:space="preserve"> Personal Details</w:t>
            </w:r>
          </w:p>
          <w:p w:rsidR="00327B2F" w:rsidRPr="00BE331E" w:rsidRDefault="00327B2F" w:rsidP="00327B2F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Date of Birth:</w:t>
            </w:r>
            <w:r w:rsidR="00A863CA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ab/>
            </w:r>
            <w:r w:rsidR="00A863CA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ab/>
            </w:r>
            <w:r w:rsidR="002076BE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20-Mar-1972</w:t>
            </w:r>
          </w:p>
          <w:p w:rsidR="000D1429" w:rsidRDefault="00327B2F" w:rsidP="000D142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Languages Known:</w:t>
            </w:r>
            <w:r w:rsidR="00A863CA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ab/>
            </w:r>
            <w:r w:rsidR="002076BE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English, Kannada, Telegu, Hindi, Tamil</w:t>
            </w:r>
          </w:p>
          <w:p w:rsidR="006C0EFF" w:rsidRPr="00BE331E" w:rsidRDefault="006C0EFF" w:rsidP="000D1429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6C0EFF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US Visa</w:t>
            </w:r>
            <w:r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:                       Valid B1 visa, till 2028</w:t>
            </w:r>
          </w:p>
          <w:p w:rsidR="002076BE" w:rsidRPr="00494DD7" w:rsidRDefault="00327B2F" w:rsidP="00F06DAF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</w:pPr>
            <w:r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>Address:</w:t>
            </w:r>
            <w:r w:rsidR="00A863CA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ab/>
            </w:r>
            <w:r w:rsidR="00A863CA" w:rsidRPr="00BE331E">
              <w:rPr>
                <w:rFonts w:ascii="Tahoma" w:eastAsia="Calibri" w:hAnsi="Tahoma" w:cs="Tahoma"/>
                <w:b/>
                <w:color w:val="6A6969"/>
                <w:sz w:val="20"/>
                <w:szCs w:val="20"/>
                <w:lang w:eastAsia="en-GB"/>
              </w:rPr>
              <w:tab/>
            </w:r>
            <w:r w:rsidR="00F06DAF" w:rsidRPr="00BE331E">
              <w:rPr>
                <w:rFonts w:ascii="Tahoma" w:eastAsia="Calibri" w:hAnsi="Tahoma" w:cs="Tahoma"/>
                <w:color w:val="6A6969"/>
                <w:sz w:val="20"/>
                <w:szCs w:val="20"/>
                <w:lang w:eastAsia="en-GB"/>
              </w:rPr>
              <w:t>Bengaluru, Karnataka</w:t>
            </w:r>
          </w:p>
        </w:tc>
      </w:tr>
    </w:tbl>
    <w:p w:rsidR="00513EBF" w:rsidRPr="00494DD7" w:rsidRDefault="00513EBF" w:rsidP="00B81A83">
      <w:pPr>
        <w:rPr>
          <w:rFonts w:ascii="Tahoma" w:hAnsi="Tahoma" w:cs="Tahoma"/>
        </w:rPr>
      </w:pPr>
      <w:bookmarkStart w:id="0" w:name="_GoBack"/>
      <w:bookmarkEnd w:id="0"/>
    </w:p>
    <w:sectPr w:rsidR="00513EBF" w:rsidRPr="00494DD7" w:rsidSect="00BD4C75"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4A" w:rsidRDefault="008D724A" w:rsidP="00513EBF">
      <w:pPr>
        <w:spacing w:after="0" w:line="240" w:lineRule="auto"/>
      </w:pPr>
      <w:r>
        <w:separator/>
      </w:r>
    </w:p>
  </w:endnote>
  <w:endnote w:type="continuationSeparator" w:id="0">
    <w:p w:rsidR="008D724A" w:rsidRDefault="008D724A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4A" w:rsidRDefault="008D724A" w:rsidP="00513EBF">
      <w:pPr>
        <w:spacing w:after="0" w:line="240" w:lineRule="auto"/>
      </w:pPr>
      <w:r>
        <w:separator/>
      </w:r>
    </w:p>
  </w:footnote>
  <w:footnote w:type="continuationSeparator" w:id="0">
    <w:p w:rsidR="008D724A" w:rsidRDefault="008D724A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1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552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553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554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555" type="#_x0000_t75" style="width:7.5pt;height:7.5pt" o:bullet="t">
        <v:imagedata r:id="rId5" o:title="bullet-blue"/>
      </v:shape>
    </w:pict>
  </w:numPicBullet>
  <w:numPicBullet w:numPicBulletId="5">
    <w:pict>
      <v:shape id="_x0000_i1556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557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558" type="#_x0000_t75" style="width:57.75pt;height:51.75pt;visibility:visible;mso-wrap-style:square" o:bullet="t">
        <v:imagedata r:id="rId8" o:title=""/>
      </v:shape>
    </w:pict>
  </w:numPicBullet>
  <w:numPicBullet w:numPicBulletId="8">
    <w:pict>
      <v:shape id="_x0000_i1559" type="#_x0000_t75" style="width:18pt;height:18pt;visibility:visible;mso-wrap-style:square" o:bullet="t">
        <v:imagedata r:id="rId9" o:title="workshop24x24icons"/>
      </v:shape>
    </w:pict>
  </w:numPicBullet>
  <w:numPicBullet w:numPicBulletId="9">
    <w:pict>
      <v:shape id="_x0000_i1560" type="#_x0000_t75" style="width:18pt;height:18pt;visibility:visible;mso-wrap-style:square" o:bullet="t">
        <v:imagedata r:id="rId10" o:title="awards24x24icons - Copy"/>
      </v:shape>
    </w:pict>
  </w:numPicBullet>
  <w:numPicBullet w:numPicBulletId="10">
    <w:pict>
      <v:shape id="_x0000_i1561" type="#_x0000_t75" style="width:18pt;height:18pt;visibility:visible;mso-wrap-style:square" o:bullet="t">
        <v:imagedata r:id="rId11" o:title="personal-details24x24icons"/>
      </v:shape>
    </w:pict>
  </w:numPicBullet>
  <w:numPicBullet w:numPicBulletId="11">
    <w:pict>
      <v:shape id="_x0000_i1562" type="#_x0000_t75" style="width:18pt;height:18pt;visibility:visible;mso-wrap-style:square" o:bullet="t">
        <v:imagedata r:id="rId12" o:title="education24x24icons"/>
      </v:shape>
    </w:pict>
  </w:numPicBullet>
  <w:numPicBullet w:numPicBulletId="12">
    <w:pict>
      <v:shape id="_x0000_i1563" type="#_x0000_t75" style="width:18pt;height:18pt;visibility:visible;mso-wrap-style:square" o:bullet="t">
        <v:imagedata r:id="rId13" o:title="Projects-Handled24x24icons"/>
      </v:shape>
    </w:pict>
  </w:numPicBullet>
  <w:abstractNum w:abstractNumId="0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2C4B6B27"/>
    <w:multiLevelType w:val="hybridMultilevel"/>
    <w:tmpl w:val="2910C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47229"/>
    <w:multiLevelType w:val="hybridMultilevel"/>
    <w:tmpl w:val="C31C8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4180"/>
    <w:multiLevelType w:val="hybridMultilevel"/>
    <w:tmpl w:val="3938A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10547"/>
    <w:rsid w:val="000109B7"/>
    <w:rsid w:val="000166D6"/>
    <w:rsid w:val="0001780F"/>
    <w:rsid w:val="00022BD5"/>
    <w:rsid w:val="00023D1C"/>
    <w:rsid w:val="00026DCB"/>
    <w:rsid w:val="000316D1"/>
    <w:rsid w:val="0004410F"/>
    <w:rsid w:val="00045CCF"/>
    <w:rsid w:val="00061F31"/>
    <w:rsid w:val="0007133C"/>
    <w:rsid w:val="00074731"/>
    <w:rsid w:val="00076759"/>
    <w:rsid w:val="00085D99"/>
    <w:rsid w:val="000874B9"/>
    <w:rsid w:val="00092AF1"/>
    <w:rsid w:val="0009600A"/>
    <w:rsid w:val="000A3AF6"/>
    <w:rsid w:val="000A70B1"/>
    <w:rsid w:val="000B1217"/>
    <w:rsid w:val="000B29FF"/>
    <w:rsid w:val="000B33FC"/>
    <w:rsid w:val="000B4309"/>
    <w:rsid w:val="000B63AC"/>
    <w:rsid w:val="000C09A8"/>
    <w:rsid w:val="000C11A6"/>
    <w:rsid w:val="000C2025"/>
    <w:rsid w:val="000C71D1"/>
    <w:rsid w:val="000D0BEB"/>
    <w:rsid w:val="000D1429"/>
    <w:rsid w:val="000D3A2B"/>
    <w:rsid w:val="000E5080"/>
    <w:rsid w:val="000E51C3"/>
    <w:rsid w:val="000F1A42"/>
    <w:rsid w:val="000F7B6F"/>
    <w:rsid w:val="001030B7"/>
    <w:rsid w:val="00110BFD"/>
    <w:rsid w:val="00125926"/>
    <w:rsid w:val="00133E4F"/>
    <w:rsid w:val="001377B2"/>
    <w:rsid w:val="00137EE2"/>
    <w:rsid w:val="00140912"/>
    <w:rsid w:val="00141748"/>
    <w:rsid w:val="001429B2"/>
    <w:rsid w:val="001448BF"/>
    <w:rsid w:val="00154092"/>
    <w:rsid w:val="00164126"/>
    <w:rsid w:val="00164C81"/>
    <w:rsid w:val="001672AE"/>
    <w:rsid w:val="001736B2"/>
    <w:rsid w:val="00174A32"/>
    <w:rsid w:val="00180F2C"/>
    <w:rsid w:val="001834CA"/>
    <w:rsid w:val="00187129"/>
    <w:rsid w:val="00190D9C"/>
    <w:rsid w:val="00191684"/>
    <w:rsid w:val="00192115"/>
    <w:rsid w:val="00196CA7"/>
    <w:rsid w:val="001A12D8"/>
    <w:rsid w:val="001A7D98"/>
    <w:rsid w:val="001B10A9"/>
    <w:rsid w:val="001B4B1D"/>
    <w:rsid w:val="001B79FD"/>
    <w:rsid w:val="001B7D94"/>
    <w:rsid w:val="001C34B8"/>
    <w:rsid w:val="001C3D33"/>
    <w:rsid w:val="001C6645"/>
    <w:rsid w:val="001F1D93"/>
    <w:rsid w:val="00200474"/>
    <w:rsid w:val="002059C8"/>
    <w:rsid w:val="002076BE"/>
    <w:rsid w:val="00207F24"/>
    <w:rsid w:val="002125DA"/>
    <w:rsid w:val="00214802"/>
    <w:rsid w:val="00220032"/>
    <w:rsid w:val="00220F3C"/>
    <w:rsid w:val="0022233D"/>
    <w:rsid w:val="00223F73"/>
    <w:rsid w:val="00226832"/>
    <w:rsid w:val="00230797"/>
    <w:rsid w:val="002329D8"/>
    <w:rsid w:val="00233DEA"/>
    <w:rsid w:val="00237E52"/>
    <w:rsid w:val="002402E3"/>
    <w:rsid w:val="002422A3"/>
    <w:rsid w:val="00245462"/>
    <w:rsid w:val="00246733"/>
    <w:rsid w:val="00265BA3"/>
    <w:rsid w:val="002778E8"/>
    <w:rsid w:val="002826DA"/>
    <w:rsid w:val="00285456"/>
    <w:rsid w:val="00290246"/>
    <w:rsid w:val="002910AC"/>
    <w:rsid w:val="00291B20"/>
    <w:rsid w:val="002923A1"/>
    <w:rsid w:val="00293A4A"/>
    <w:rsid w:val="00293EF7"/>
    <w:rsid w:val="002A23E8"/>
    <w:rsid w:val="002F2C6D"/>
    <w:rsid w:val="002F3A88"/>
    <w:rsid w:val="002F4879"/>
    <w:rsid w:val="002F5086"/>
    <w:rsid w:val="00301F51"/>
    <w:rsid w:val="00311994"/>
    <w:rsid w:val="003166E7"/>
    <w:rsid w:val="00323A41"/>
    <w:rsid w:val="00325313"/>
    <w:rsid w:val="00326688"/>
    <w:rsid w:val="00327B2F"/>
    <w:rsid w:val="00330129"/>
    <w:rsid w:val="00330EE6"/>
    <w:rsid w:val="0033584E"/>
    <w:rsid w:val="00335A4D"/>
    <w:rsid w:val="00336B5C"/>
    <w:rsid w:val="00350E8C"/>
    <w:rsid w:val="00356D58"/>
    <w:rsid w:val="00367797"/>
    <w:rsid w:val="00367A03"/>
    <w:rsid w:val="003726AC"/>
    <w:rsid w:val="00374A40"/>
    <w:rsid w:val="00377C3C"/>
    <w:rsid w:val="00382D97"/>
    <w:rsid w:val="00391449"/>
    <w:rsid w:val="00395852"/>
    <w:rsid w:val="003A0964"/>
    <w:rsid w:val="003B014B"/>
    <w:rsid w:val="003B2F15"/>
    <w:rsid w:val="003B655D"/>
    <w:rsid w:val="003C70F1"/>
    <w:rsid w:val="003C76E6"/>
    <w:rsid w:val="003C7C25"/>
    <w:rsid w:val="003D7DD6"/>
    <w:rsid w:val="003E09E2"/>
    <w:rsid w:val="003E23FA"/>
    <w:rsid w:val="003E36F8"/>
    <w:rsid w:val="003E45FE"/>
    <w:rsid w:val="003E4CE1"/>
    <w:rsid w:val="00411ABA"/>
    <w:rsid w:val="00412FE5"/>
    <w:rsid w:val="0042553E"/>
    <w:rsid w:val="00433D92"/>
    <w:rsid w:val="004349D3"/>
    <w:rsid w:val="00450EB8"/>
    <w:rsid w:val="00453516"/>
    <w:rsid w:val="00453AC5"/>
    <w:rsid w:val="00453C88"/>
    <w:rsid w:val="004543E6"/>
    <w:rsid w:val="00466625"/>
    <w:rsid w:val="00482CC9"/>
    <w:rsid w:val="00486C19"/>
    <w:rsid w:val="004876A1"/>
    <w:rsid w:val="00492FFD"/>
    <w:rsid w:val="00494DD7"/>
    <w:rsid w:val="00496C65"/>
    <w:rsid w:val="00497EB6"/>
    <w:rsid w:val="004A08B0"/>
    <w:rsid w:val="004C4D4D"/>
    <w:rsid w:val="004C5C03"/>
    <w:rsid w:val="004C7BDA"/>
    <w:rsid w:val="004D25AD"/>
    <w:rsid w:val="004D2C6C"/>
    <w:rsid w:val="004D2F71"/>
    <w:rsid w:val="004E27EF"/>
    <w:rsid w:val="004F344F"/>
    <w:rsid w:val="00501C2B"/>
    <w:rsid w:val="00506A01"/>
    <w:rsid w:val="00512740"/>
    <w:rsid w:val="00513EBF"/>
    <w:rsid w:val="00524010"/>
    <w:rsid w:val="005253C7"/>
    <w:rsid w:val="0052680B"/>
    <w:rsid w:val="00531034"/>
    <w:rsid w:val="00543068"/>
    <w:rsid w:val="0054354E"/>
    <w:rsid w:val="00544386"/>
    <w:rsid w:val="005456ED"/>
    <w:rsid w:val="00547CDE"/>
    <w:rsid w:val="005528E7"/>
    <w:rsid w:val="00553019"/>
    <w:rsid w:val="005630DD"/>
    <w:rsid w:val="005668EB"/>
    <w:rsid w:val="005702CC"/>
    <w:rsid w:val="00572881"/>
    <w:rsid w:val="00573515"/>
    <w:rsid w:val="00573E5C"/>
    <w:rsid w:val="0057637F"/>
    <w:rsid w:val="00581EFE"/>
    <w:rsid w:val="00591A58"/>
    <w:rsid w:val="005956E2"/>
    <w:rsid w:val="005A1620"/>
    <w:rsid w:val="005A78A9"/>
    <w:rsid w:val="005A7FF6"/>
    <w:rsid w:val="005B4BC6"/>
    <w:rsid w:val="005C5A94"/>
    <w:rsid w:val="005C67B6"/>
    <w:rsid w:val="005D6ABE"/>
    <w:rsid w:val="005E540B"/>
    <w:rsid w:val="005E6D54"/>
    <w:rsid w:val="005F1FA2"/>
    <w:rsid w:val="005F374E"/>
    <w:rsid w:val="005F3815"/>
    <w:rsid w:val="005F3E53"/>
    <w:rsid w:val="005F3F99"/>
    <w:rsid w:val="005F455D"/>
    <w:rsid w:val="005F62E2"/>
    <w:rsid w:val="00600925"/>
    <w:rsid w:val="00604EA3"/>
    <w:rsid w:val="00611493"/>
    <w:rsid w:val="00612363"/>
    <w:rsid w:val="00616EB3"/>
    <w:rsid w:val="006270C2"/>
    <w:rsid w:val="00633D15"/>
    <w:rsid w:val="00645AFD"/>
    <w:rsid w:val="00647492"/>
    <w:rsid w:val="00652700"/>
    <w:rsid w:val="00652A98"/>
    <w:rsid w:val="0065514A"/>
    <w:rsid w:val="00672570"/>
    <w:rsid w:val="006729B9"/>
    <w:rsid w:val="00673CBC"/>
    <w:rsid w:val="00681ED6"/>
    <w:rsid w:val="0068471E"/>
    <w:rsid w:val="00685CAC"/>
    <w:rsid w:val="006A1904"/>
    <w:rsid w:val="006C04DB"/>
    <w:rsid w:val="006C0EFF"/>
    <w:rsid w:val="006C65E4"/>
    <w:rsid w:val="006D237C"/>
    <w:rsid w:val="006D64E8"/>
    <w:rsid w:val="006D72AE"/>
    <w:rsid w:val="006E0E51"/>
    <w:rsid w:val="006E6F73"/>
    <w:rsid w:val="006F0246"/>
    <w:rsid w:val="006F4038"/>
    <w:rsid w:val="006F54CF"/>
    <w:rsid w:val="006F7A1C"/>
    <w:rsid w:val="0070173D"/>
    <w:rsid w:val="00703D3F"/>
    <w:rsid w:val="00704456"/>
    <w:rsid w:val="00707D78"/>
    <w:rsid w:val="00715DA9"/>
    <w:rsid w:val="00717BD0"/>
    <w:rsid w:val="00717E12"/>
    <w:rsid w:val="00722D3D"/>
    <w:rsid w:val="00727950"/>
    <w:rsid w:val="007302EC"/>
    <w:rsid w:val="00734A4E"/>
    <w:rsid w:val="007414E4"/>
    <w:rsid w:val="00745006"/>
    <w:rsid w:val="00750EFB"/>
    <w:rsid w:val="00751213"/>
    <w:rsid w:val="00753C08"/>
    <w:rsid w:val="00753D18"/>
    <w:rsid w:val="0075620D"/>
    <w:rsid w:val="00763111"/>
    <w:rsid w:val="0076387C"/>
    <w:rsid w:val="00764798"/>
    <w:rsid w:val="007741C0"/>
    <w:rsid w:val="00777CD7"/>
    <w:rsid w:val="00780FCD"/>
    <w:rsid w:val="0078160F"/>
    <w:rsid w:val="00783279"/>
    <w:rsid w:val="00783DBA"/>
    <w:rsid w:val="007A0154"/>
    <w:rsid w:val="007A2FF0"/>
    <w:rsid w:val="007A52D4"/>
    <w:rsid w:val="007B148C"/>
    <w:rsid w:val="007B2596"/>
    <w:rsid w:val="007B44BA"/>
    <w:rsid w:val="007B6350"/>
    <w:rsid w:val="007C0F55"/>
    <w:rsid w:val="007C41EC"/>
    <w:rsid w:val="007E5AAB"/>
    <w:rsid w:val="007E7B96"/>
    <w:rsid w:val="007F060D"/>
    <w:rsid w:val="007F0982"/>
    <w:rsid w:val="007F4FB3"/>
    <w:rsid w:val="007F5BAC"/>
    <w:rsid w:val="008015CF"/>
    <w:rsid w:val="008128F3"/>
    <w:rsid w:val="008137B6"/>
    <w:rsid w:val="00813E0C"/>
    <w:rsid w:val="00821AFF"/>
    <w:rsid w:val="0082260F"/>
    <w:rsid w:val="00825ADA"/>
    <w:rsid w:val="00825D46"/>
    <w:rsid w:val="0082600A"/>
    <w:rsid w:val="00834BD9"/>
    <w:rsid w:val="00836205"/>
    <w:rsid w:val="008369DF"/>
    <w:rsid w:val="00841B7D"/>
    <w:rsid w:val="008431BD"/>
    <w:rsid w:val="0084613F"/>
    <w:rsid w:val="00850704"/>
    <w:rsid w:val="00851088"/>
    <w:rsid w:val="00852887"/>
    <w:rsid w:val="00854D02"/>
    <w:rsid w:val="00855B49"/>
    <w:rsid w:val="00871381"/>
    <w:rsid w:val="008722F2"/>
    <w:rsid w:val="00873400"/>
    <w:rsid w:val="00874456"/>
    <w:rsid w:val="0087722B"/>
    <w:rsid w:val="00887062"/>
    <w:rsid w:val="008905C7"/>
    <w:rsid w:val="008946E9"/>
    <w:rsid w:val="00895C8F"/>
    <w:rsid w:val="008A21FB"/>
    <w:rsid w:val="008A61CD"/>
    <w:rsid w:val="008B4774"/>
    <w:rsid w:val="008C00B3"/>
    <w:rsid w:val="008C17AD"/>
    <w:rsid w:val="008C34AF"/>
    <w:rsid w:val="008C3DF5"/>
    <w:rsid w:val="008C5E5B"/>
    <w:rsid w:val="008C63FC"/>
    <w:rsid w:val="008D415D"/>
    <w:rsid w:val="008D724A"/>
    <w:rsid w:val="008E4367"/>
    <w:rsid w:val="008E5994"/>
    <w:rsid w:val="008F07E7"/>
    <w:rsid w:val="00901633"/>
    <w:rsid w:val="009025A7"/>
    <w:rsid w:val="009138FE"/>
    <w:rsid w:val="009274B8"/>
    <w:rsid w:val="009310BF"/>
    <w:rsid w:val="00932F13"/>
    <w:rsid w:val="00937445"/>
    <w:rsid w:val="009432B6"/>
    <w:rsid w:val="009443A0"/>
    <w:rsid w:val="00946AFC"/>
    <w:rsid w:val="009478A4"/>
    <w:rsid w:val="00950510"/>
    <w:rsid w:val="009550D4"/>
    <w:rsid w:val="00973619"/>
    <w:rsid w:val="00975690"/>
    <w:rsid w:val="00980F9A"/>
    <w:rsid w:val="00984B56"/>
    <w:rsid w:val="00986F98"/>
    <w:rsid w:val="009902E4"/>
    <w:rsid w:val="009948C1"/>
    <w:rsid w:val="009A27A4"/>
    <w:rsid w:val="009A5D6E"/>
    <w:rsid w:val="009B49F8"/>
    <w:rsid w:val="009C6645"/>
    <w:rsid w:val="009C7058"/>
    <w:rsid w:val="009D1B30"/>
    <w:rsid w:val="009D3ABC"/>
    <w:rsid w:val="009D3D19"/>
    <w:rsid w:val="009D523C"/>
    <w:rsid w:val="009D67D4"/>
    <w:rsid w:val="009D70FC"/>
    <w:rsid w:val="009E08F5"/>
    <w:rsid w:val="009E20C6"/>
    <w:rsid w:val="009E491C"/>
    <w:rsid w:val="009E6CCF"/>
    <w:rsid w:val="009E7984"/>
    <w:rsid w:val="009F2935"/>
    <w:rsid w:val="009F311F"/>
    <w:rsid w:val="009F3B0F"/>
    <w:rsid w:val="009F4121"/>
    <w:rsid w:val="009F479C"/>
    <w:rsid w:val="009F5FD3"/>
    <w:rsid w:val="009F69A6"/>
    <w:rsid w:val="00A0222E"/>
    <w:rsid w:val="00A04214"/>
    <w:rsid w:val="00A074AC"/>
    <w:rsid w:val="00A14921"/>
    <w:rsid w:val="00A152B5"/>
    <w:rsid w:val="00A156DE"/>
    <w:rsid w:val="00A16CDE"/>
    <w:rsid w:val="00A31E57"/>
    <w:rsid w:val="00A32A26"/>
    <w:rsid w:val="00A32B80"/>
    <w:rsid w:val="00A344B3"/>
    <w:rsid w:val="00A34E80"/>
    <w:rsid w:val="00A36FB5"/>
    <w:rsid w:val="00A3721D"/>
    <w:rsid w:val="00A4258A"/>
    <w:rsid w:val="00A43262"/>
    <w:rsid w:val="00A44DBB"/>
    <w:rsid w:val="00A52FE0"/>
    <w:rsid w:val="00A56C10"/>
    <w:rsid w:val="00A57AB7"/>
    <w:rsid w:val="00A60A1D"/>
    <w:rsid w:val="00A63AF0"/>
    <w:rsid w:val="00A65655"/>
    <w:rsid w:val="00A663CA"/>
    <w:rsid w:val="00A71398"/>
    <w:rsid w:val="00A71560"/>
    <w:rsid w:val="00A8050D"/>
    <w:rsid w:val="00A83464"/>
    <w:rsid w:val="00A84A0E"/>
    <w:rsid w:val="00A863CA"/>
    <w:rsid w:val="00A92063"/>
    <w:rsid w:val="00AA0202"/>
    <w:rsid w:val="00AA1B03"/>
    <w:rsid w:val="00AA2046"/>
    <w:rsid w:val="00AA21D1"/>
    <w:rsid w:val="00AB101A"/>
    <w:rsid w:val="00AB380C"/>
    <w:rsid w:val="00AB530B"/>
    <w:rsid w:val="00AB6293"/>
    <w:rsid w:val="00AC0986"/>
    <w:rsid w:val="00AC1FDC"/>
    <w:rsid w:val="00AC3807"/>
    <w:rsid w:val="00AC7134"/>
    <w:rsid w:val="00AD719A"/>
    <w:rsid w:val="00AE0002"/>
    <w:rsid w:val="00AE0174"/>
    <w:rsid w:val="00AE60C8"/>
    <w:rsid w:val="00AE72A7"/>
    <w:rsid w:val="00AE75BA"/>
    <w:rsid w:val="00AF4AD5"/>
    <w:rsid w:val="00B06E08"/>
    <w:rsid w:val="00B104A0"/>
    <w:rsid w:val="00B12EB5"/>
    <w:rsid w:val="00B150CA"/>
    <w:rsid w:val="00B166AC"/>
    <w:rsid w:val="00B16EEC"/>
    <w:rsid w:val="00B259D7"/>
    <w:rsid w:val="00B306BE"/>
    <w:rsid w:val="00B36857"/>
    <w:rsid w:val="00B4065B"/>
    <w:rsid w:val="00B422AE"/>
    <w:rsid w:val="00B42487"/>
    <w:rsid w:val="00B42670"/>
    <w:rsid w:val="00B427D7"/>
    <w:rsid w:val="00B4695E"/>
    <w:rsid w:val="00B4785A"/>
    <w:rsid w:val="00B47D0C"/>
    <w:rsid w:val="00B54BE7"/>
    <w:rsid w:val="00B576E2"/>
    <w:rsid w:val="00B61A27"/>
    <w:rsid w:val="00B61A38"/>
    <w:rsid w:val="00B66C71"/>
    <w:rsid w:val="00B72577"/>
    <w:rsid w:val="00B81A83"/>
    <w:rsid w:val="00B83D01"/>
    <w:rsid w:val="00B86173"/>
    <w:rsid w:val="00B87724"/>
    <w:rsid w:val="00B902F8"/>
    <w:rsid w:val="00B90B84"/>
    <w:rsid w:val="00B956DC"/>
    <w:rsid w:val="00B96CC0"/>
    <w:rsid w:val="00BA1C2E"/>
    <w:rsid w:val="00BA245B"/>
    <w:rsid w:val="00BA3222"/>
    <w:rsid w:val="00BA5092"/>
    <w:rsid w:val="00BB0C39"/>
    <w:rsid w:val="00BB4FF5"/>
    <w:rsid w:val="00BB5842"/>
    <w:rsid w:val="00BC0C7E"/>
    <w:rsid w:val="00BD201B"/>
    <w:rsid w:val="00BD2DEF"/>
    <w:rsid w:val="00BD4949"/>
    <w:rsid w:val="00BD4C75"/>
    <w:rsid w:val="00BE331E"/>
    <w:rsid w:val="00BE7CDA"/>
    <w:rsid w:val="00BF44C2"/>
    <w:rsid w:val="00C01711"/>
    <w:rsid w:val="00C03E82"/>
    <w:rsid w:val="00C12648"/>
    <w:rsid w:val="00C1397D"/>
    <w:rsid w:val="00C13A05"/>
    <w:rsid w:val="00C14CF2"/>
    <w:rsid w:val="00C22CAC"/>
    <w:rsid w:val="00C23E7A"/>
    <w:rsid w:val="00C2462A"/>
    <w:rsid w:val="00C268E1"/>
    <w:rsid w:val="00C27623"/>
    <w:rsid w:val="00C27DB9"/>
    <w:rsid w:val="00C369A7"/>
    <w:rsid w:val="00C531E8"/>
    <w:rsid w:val="00C53F86"/>
    <w:rsid w:val="00C55A80"/>
    <w:rsid w:val="00C562B9"/>
    <w:rsid w:val="00C57FCE"/>
    <w:rsid w:val="00C63E2A"/>
    <w:rsid w:val="00C90791"/>
    <w:rsid w:val="00C93159"/>
    <w:rsid w:val="00CA0934"/>
    <w:rsid w:val="00CA4124"/>
    <w:rsid w:val="00CA4E34"/>
    <w:rsid w:val="00CA766E"/>
    <w:rsid w:val="00CB10D9"/>
    <w:rsid w:val="00CB31B5"/>
    <w:rsid w:val="00CB3D38"/>
    <w:rsid w:val="00CC5021"/>
    <w:rsid w:val="00CC5F9C"/>
    <w:rsid w:val="00CC70DF"/>
    <w:rsid w:val="00CC7E55"/>
    <w:rsid w:val="00CD1962"/>
    <w:rsid w:val="00CD1D9D"/>
    <w:rsid w:val="00CD24CC"/>
    <w:rsid w:val="00CD2AEA"/>
    <w:rsid w:val="00CE1601"/>
    <w:rsid w:val="00CE52F2"/>
    <w:rsid w:val="00CF057C"/>
    <w:rsid w:val="00CF43DC"/>
    <w:rsid w:val="00CF6713"/>
    <w:rsid w:val="00CF7998"/>
    <w:rsid w:val="00D00AD1"/>
    <w:rsid w:val="00D011E4"/>
    <w:rsid w:val="00D039C1"/>
    <w:rsid w:val="00D0572D"/>
    <w:rsid w:val="00D06F8F"/>
    <w:rsid w:val="00D105BE"/>
    <w:rsid w:val="00D1197C"/>
    <w:rsid w:val="00D17BA1"/>
    <w:rsid w:val="00D43AAA"/>
    <w:rsid w:val="00D4612B"/>
    <w:rsid w:val="00D5083D"/>
    <w:rsid w:val="00D566DF"/>
    <w:rsid w:val="00D57725"/>
    <w:rsid w:val="00D6690C"/>
    <w:rsid w:val="00D7224C"/>
    <w:rsid w:val="00D73D00"/>
    <w:rsid w:val="00D7741B"/>
    <w:rsid w:val="00D82998"/>
    <w:rsid w:val="00D82BD7"/>
    <w:rsid w:val="00D90023"/>
    <w:rsid w:val="00D96D66"/>
    <w:rsid w:val="00DA30D7"/>
    <w:rsid w:val="00DB064C"/>
    <w:rsid w:val="00DB1571"/>
    <w:rsid w:val="00DB24B7"/>
    <w:rsid w:val="00DB4572"/>
    <w:rsid w:val="00DC13B9"/>
    <w:rsid w:val="00DC2AA7"/>
    <w:rsid w:val="00DC6C6B"/>
    <w:rsid w:val="00DC723D"/>
    <w:rsid w:val="00DD27B5"/>
    <w:rsid w:val="00DE3356"/>
    <w:rsid w:val="00DE44AC"/>
    <w:rsid w:val="00DF064E"/>
    <w:rsid w:val="00DF357F"/>
    <w:rsid w:val="00DF366D"/>
    <w:rsid w:val="00E064F7"/>
    <w:rsid w:val="00E1283B"/>
    <w:rsid w:val="00E16003"/>
    <w:rsid w:val="00E16C55"/>
    <w:rsid w:val="00E208D9"/>
    <w:rsid w:val="00E32E23"/>
    <w:rsid w:val="00E37C50"/>
    <w:rsid w:val="00E44166"/>
    <w:rsid w:val="00E5218B"/>
    <w:rsid w:val="00E53A17"/>
    <w:rsid w:val="00E5460E"/>
    <w:rsid w:val="00E57682"/>
    <w:rsid w:val="00E57F92"/>
    <w:rsid w:val="00E75253"/>
    <w:rsid w:val="00E8209E"/>
    <w:rsid w:val="00E82CC1"/>
    <w:rsid w:val="00E83863"/>
    <w:rsid w:val="00E95739"/>
    <w:rsid w:val="00E97B5C"/>
    <w:rsid w:val="00E97C6C"/>
    <w:rsid w:val="00EB3F12"/>
    <w:rsid w:val="00EE14D6"/>
    <w:rsid w:val="00EE221C"/>
    <w:rsid w:val="00EE5401"/>
    <w:rsid w:val="00EF5301"/>
    <w:rsid w:val="00F01968"/>
    <w:rsid w:val="00F06DAF"/>
    <w:rsid w:val="00F12ED2"/>
    <w:rsid w:val="00F13466"/>
    <w:rsid w:val="00F17776"/>
    <w:rsid w:val="00F23373"/>
    <w:rsid w:val="00F241F9"/>
    <w:rsid w:val="00F2436B"/>
    <w:rsid w:val="00F27C7D"/>
    <w:rsid w:val="00F402BD"/>
    <w:rsid w:val="00F413EC"/>
    <w:rsid w:val="00F45250"/>
    <w:rsid w:val="00F455E9"/>
    <w:rsid w:val="00F45D0B"/>
    <w:rsid w:val="00F45E5E"/>
    <w:rsid w:val="00F47135"/>
    <w:rsid w:val="00F52B92"/>
    <w:rsid w:val="00F56376"/>
    <w:rsid w:val="00F57C83"/>
    <w:rsid w:val="00F61AB9"/>
    <w:rsid w:val="00F67149"/>
    <w:rsid w:val="00F678CC"/>
    <w:rsid w:val="00F717C5"/>
    <w:rsid w:val="00F73294"/>
    <w:rsid w:val="00F760C6"/>
    <w:rsid w:val="00F82D54"/>
    <w:rsid w:val="00F83673"/>
    <w:rsid w:val="00F864F2"/>
    <w:rsid w:val="00F873D5"/>
    <w:rsid w:val="00F92CA9"/>
    <w:rsid w:val="00FA0D33"/>
    <w:rsid w:val="00FC0C8F"/>
    <w:rsid w:val="00FC362D"/>
    <w:rsid w:val="00FC4D86"/>
    <w:rsid w:val="00FC72B6"/>
    <w:rsid w:val="00FD250D"/>
    <w:rsid w:val="00FD27AB"/>
    <w:rsid w:val="00FD4430"/>
    <w:rsid w:val="00FD5B81"/>
    <w:rsid w:val="00FD70B9"/>
    <w:rsid w:val="00FD7DB5"/>
    <w:rsid w:val="00FE35F8"/>
    <w:rsid w:val="00FE3A39"/>
    <w:rsid w:val="00FE4093"/>
    <w:rsid w:val="00FE48DB"/>
    <w:rsid w:val="00FF1F2F"/>
    <w:rsid w:val="00FF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4:docId w14:val="7C7A7E47"/>
  <w15:docId w15:val="{8675445C-3DA3-49B4-ADFD-771A928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670"/>
    <w:rPr>
      <w:color w:val="0000FF" w:themeColor="hyperlink"/>
      <w:u w:val="single"/>
    </w:rPr>
  </w:style>
  <w:style w:type="paragraph" w:customStyle="1" w:styleId="Default">
    <w:name w:val="Default"/>
    <w:rsid w:val="00570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18.png"/><Relationship Id="rId17" Type="http://schemas.openxmlformats.org/officeDocument/2006/relationships/image" Target="media/image23.gif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20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21.gif"/><Relationship Id="rId23" Type="http://schemas.openxmlformats.org/officeDocument/2006/relationships/theme" Target="theme/theme1.xml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18B8-6B18-459A-AD54-FC0DFD09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Kumar bln</cp:lastModifiedBy>
  <cp:revision>53</cp:revision>
  <cp:lastPrinted>2015-10-09T08:46:00Z</cp:lastPrinted>
  <dcterms:created xsi:type="dcterms:W3CDTF">2019-02-26T04:39:00Z</dcterms:created>
  <dcterms:modified xsi:type="dcterms:W3CDTF">2019-07-18T05:36:00Z</dcterms:modified>
</cp:coreProperties>
</file>