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973.0" w:type="dxa"/>
        <w:jc w:val="left"/>
        <w:tblInd w:w="0.0" w:type="dxa"/>
        <w:tblLayout w:type="fixed"/>
        <w:tblLook w:val="0400"/>
      </w:tblPr>
      <w:tblGrid>
        <w:gridCol w:w="2552"/>
        <w:gridCol w:w="8005"/>
        <w:gridCol w:w="6416"/>
        <w:tblGridChange w:id="0">
          <w:tblGrid>
            <w:gridCol w:w="2552"/>
            <w:gridCol w:w="8005"/>
            <w:gridCol w:w="6416"/>
          </w:tblGrid>
        </w:tblGridChange>
      </w:tblGrid>
      <w:tr>
        <w:trPr>
          <w:trHeight w:val="1900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Verdana" w:cs="Verdana" w:eastAsia="Verdana" w:hAnsi="Verdana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8"/>
                <w:szCs w:val="28"/>
                <w:u w:val="single"/>
                <w:rtl w:val="0"/>
              </w:rPr>
              <w:t xml:space="preserve">SAYYAD SHAHRUKH HUSSAIN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RZ-L-51,25 25 FOOT ROAD,CHANAKYA PLACE </w:t>
            </w:r>
          </w:p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PART-II UTTAM NAGAR</w:t>
            </w:r>
          </w:p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New Delhi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-110059</w:t>
            </w:r>
          </w:p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Mobile No:- 8130476851</w:t>
            </w:r>
          </w:p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ff"/>
                <w:sz w:val="20"/>
                <w:szCs w:val="20"/>
                <w:u w:val="single"/>
                <w:rtl w:val="0"/>
              </w:rPr>
              <w:t xml:space="preserve">Email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rtl w:val="0"/>
              </w:rPr>
              <w:t xml:space="preserve">: shahrukhbalha@gmail.com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trHeight w:val="190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pStyle w:val="Heading1"/>
              <w:rPr>
                <w:rFonts w:ascii="Verdana" w:cs="Verdana" w:eastAsia="Verdana" w:hAnsi="Verdana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0D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Career Objective: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 built a challenging career as an expertise professional in an organization that offers ample opportunities to learn &amp; contribution in organization goal.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11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Professional Experience: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January ‘2016 – Till Date                                               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Installation, Testing &amp; Commissioning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Electrical Supervisor–  ELECTRICAL SYSTEMS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15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17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Area of Expertise: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Installation, Testing, Commissioning and Maintenance of Electrical Systems.</w: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1A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Professional Experience: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Years of Experiences in best of Under Ground Metro Projects.</w:t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1E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20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Knowledge &amp; Experience: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Installation, Testing, Commissioning of LT Substation, Light Fixtures, conduit &amp; wires installation, Cable selection, Installation of equipment’s, earthing with copper plate, coppers strips.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Working of Fire Alarm System.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3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25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Technical Qualifications:</w:t>
            </w:r>
          </w:p>
          <w:p w:rsidR="00000000" w:rsidDel="00000000" w:rsidP="00000000" w:rsidRDefault="00000000" w:rsidRPr="00000000" w14:paraId="00000028">
            <w:pPr>
              <w:pStyle w:val="Heading2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spacing w:after="12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PARSUING B-TECH(ELECTRICAL &amp; ELECTRONIC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12 Th BSEB PATNA,BIHAR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PMKVY (ELECTRICIAN)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31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Current Employer: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Duration                    :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Sudhir Power Project Ltd.</w:t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From 2016 To till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3410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2.0" w:type="dxa"/>
        <w:jc w:val="left"/>
        <w:tblInd w:w="0.0" w:type="dxa"/>
        <w:tblLayout w:type="fixed"/>
        <w:tblLook w:val="0400"/>
      </w:tblPr>
      <w:tblGrid>
        <w:gridCol w:w="3088"/>
        <w:gridCol w:w="7264"/>
        <w:tblGridChange w:id="0">
          <w:tblGrid>
            <w:gridCol w:w="3088"/>
            <w:gridCol w:w="7264"/>
          </w:tblGrid>
        </w:tblGridChange>
      </w:tblGrid>
      <w:tr>
        <w:trPr>
          <w:trHeight w:val="80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43">
            <w:pPr>
              <w:pStyle w:val="Heading2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Computer Knowledge: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M.S office (Word, Excel &amp; power Point)</w:t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CURRENTLY WORKING AS A PROJECT IN SUDHIR POWER PROJECTS LTD(SPPL)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Role &amp;Responsibilities: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&gt;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Reporting to Project Engg. / Manager.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  <w:tab w:val="left" w:pos="1170"/>
          <w:tab w:val="left" w:pos="3628"/>
        </w:tabs>
        <w:spacing w:after="0" w:before="20" w:line="240" w:lineRule="auto"/>
        <w:ind w:left="360" w:right="0" w:firstLine="450"/>
        <w:jc w:val="both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 Fixtures, conduit &amp; wires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Wiring and conduit calculation.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Project planning, evaluating, monitoring and control.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Project Execution, scheduling of material and man power planning.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Preparing reports related to execution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Installation of Light bus trunkings &amp; raceways.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Installation of equipment’s earthing with copper plate, coppers strips.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Installation of Electrical equipment’s Small D.B.s and LT Panels.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left" w:pos="990"/>
          <w:tab w:val="left" w:pos="1170"/>
          <w:tab w:val="left" w:pos="3628"/>
        </w:tabs>
        <w:spacing w:before="20" w:lineRule="auto"/>
        <w:ind w:left="360" w:firstLine="45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Fire Alarm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990"/>
          <w:tab w:val="left" w:pos="1170"/>
          <w:tab w:val="left" w:pos="3628"/>
        </w:tabs>
        <w:spacing w:before="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90"/>
          <w:tab w:val="left" w:pos="1170"/>
          <w:tab w:val="left" w:pos="3628"/>
        </w:tabs>
        <w:spacing w:before="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990"/>
          <w:tab w:val="left" w:pos="1170"/>
          <w:tab w:val="left" w:pos="3628"/>
        </w:tabs>
        <w:spacing w:before="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990"/>
          <w:tab w:val="left" w:pos="1170"/>
          <w:tab w:val="left" w:pos="3628"/>
        </w:tabs>
        <w:spacing w:before="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7.0" w:type="dxa"/>
        <w:jc w:val="left"/>
        <w:tblInd w:w="18.0" w:type="dxa"/>
        <w:tblLayout w:type="fixed"/>
        <w:tblLook w:val="0400"/>
      </w:tblPr>
      <w:tblGrid>
        <w:gridCol w:w="1529"/>
        <w:gridCol w:w="8438"/>
        <w:tblGridChange w:id="0">
          <w:tblGrid>
            <w:gridCol w:w="1529"/>
            <w:gridCol w:w="8438"/>
          </w:tblGrid>
        </w:tblGridChange>
      </w:tblGrid>
      <w:tr>
        <w:trPr>
          <w:trHeight w:val="2180" w:hRule="atLeast"/>
        </w:trPr>
        <w:tc>
          <w:tcPr/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Projects     :</w:t>
            </w:r>
          </w:p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Client        :</w:t>
            </w:r>
          </w:p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Role          :</w:t>
            </w:r>
          </w:p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Duration    : </w:t>
            </w:r>
          </w:p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Equipments:</w:t>
            </w:r>
          </w:p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Details      </w:t>
            </w:r>
          </w:p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3118"/>
                <w:tab w:val="left" w:pos="3628"/>
              </w:tabs>
              <w:spacing w:before="2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DMRC PHASE-III LINE-7 (HAZRAT NIZAMUDDIN METRO STATION)      (NEW DELHI) INDIA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DELHI METRO RAIL CORPORATIO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SUDHIR POWER PROJECTS  LTD.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SUPERVISOR (ELCTRICAL) 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2016 TO TILL DATE</w:t>
            </w:r>
          </w:p>
          <w:p w:rsidR="00000000" w:rsidDel="00000000" w:rsidP="00000000" w:rsidRDefault="00000000" w:rsidRPr="00000000" w14:paraId="0000006D">
            <w:pPr>
              <w:tabs>
                <w:tab w:val="left" w:pos="990"/>
                <w:tab w:val="left" w:pos="1170"/>
                <w:tab w:val="left" w:pos="3628"/>
              </w:tabs>
              <w:spacing w:before="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990"/>
                <w:tab w:val="left" w:pos="1170"/>
                <w:tab w:val="left" w:pos="3628"/>
              </w:tabs>
              <w:spacing w:before="20" w:lineRule="auto"/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Installation of LT Substation, Light Fixtures, conduit &amp; wires installation, Cable and circuit breaker selection, Wiring and conduit calculation,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Installation of Light bus trunkings &amp; raceways,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3118"/>
                <w:tab w:val="left" w:pos="3628"/>
              </w:tabs>
              <w:spacing w:before="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Style w:val="Heading4"/>
        <w:shd w:fill="e6e6e6" w:val="clear"/>
        <w:tabs>
          <w:tab w:val="left" w:pos="8640"/>
        </w:tabs>
        <w:spacing w:line="240" w:lineRule="auto"/>
        <w:ind w:right="-90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72">
      <w:pPr>
        <w:pStyle w:val="Heading4"/>
        <w:shd w:fill="e6e6e6" w:val="clear"/>
        <w:tabs>
          <w:tab w:val="left" w:pos="8640"/>
        </w:tabs>
        <w:spacing w:line="240" w:lineRule="auto"/>
        <w:ind w:right="-90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73">
      <w:pPr>
        <w:pStyle w:val="Heading4"/>
        <w:shd w:fill="e6e6e6" w:val="clear"/>
        <w:tabs>
          <w:tab w:val="left" w:pos="8640"/>
        </w:tabs>
        <w:spacing w:line="240" w:lineRule="auto"/>
        <w:ind w:right="-90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PERSONAL INFORMATION</w:t>
      </w:r>
    </w:p>
    <w:p w:rsidR="00000000" w:rsidDel="00000000" w:rsidP="00000000" w:rsidRDefault="00000000" w:rsidRPr="00000000" w14:paraId="00000074">
      <w:pPr>
        <w:pStyle w:val="Heading4"/>
        <w:shd w:fill="e6e6e6" w:val="clear"/>
        <w:tabs>
          <w:tab w:val="left" w:pos="8640"/>
        </w:tabs>
        <w:spacing w:line="240" w:lineRule="auto"/>
        <w:ind w:right="-90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6.0" w:type="dxa"/>
        <w:jc w:val="left"/>
        <w:tblInd w:w="0.0" w:type="dxa"/>
        <w:tblLayout w:type="fixed"/>
        <w:tblLook w:val="0400"/>
      </w:tblPr>
      <w:tblGrid>
        <w:gridCol w:w="2581"/>
        <w:gridCol w:w="6755"/>
        <w:tblGridChange w:id="0">
          <w:tblGrid>
            <w:gridCol w:w="2581"/>
            <w:gridCol w:w="6755"/>
          </w:tblGrid>
        </w:tblGridChange>
      </w:tblGrid>
      <w:tr>
        <w:trPr>
          <w:trHeight w:val="3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Sayyad Shahrukh Hussain</w:t>
            </w:r>
          </w:p>
        </w:tc>
      </w:tr>
      <w:tr>
        <w:trPr>
          <w:trHeight w:val="32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07-08-1994</w:t>
            </w:r>
          </w:p>
        </w:tc>
      </w:tr>
      <w:tr>
        <w:trPr>
          <w:trHeight w:val="3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Nationality: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Indian</w:t>
            </w:r>
          </w:p>
        </w:tc>
      </w:tr>
      <w:tr>
        <w:trPr>
          <w:trHeight w:val="76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Permanent Address: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RZ-L-51,25 25 FOOT ROAD,CHANAKYA PLACE </w:t>
            </w:r>
          </w:p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PART-II UTTAM NAGAR</w:t>
            </w:r>
          </w:p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New Delhi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-110059</w:t>
            </w:r>
          </w:p>
          <w:p w:rsidR="00000000" w:rsidDel="00000000" w:rsidP="00000000" w:rsidRDefault="00000000" w:rsidRPr="00000000" w14:paraId="00000082">
            <w:pPr>
              <w:tabs>
                <w:tab w:val="left" w:pos="2952"/>
              </w:tabs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Marital Status: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Married</w:t>
            </w:r>
          </w:p>
        </w:tc>
      </w:tr>
      <w:tr>
        <w:trPr>
          <w:trHeight w:val="2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rtl w:val="0"/>
              </w:rPr>
              <w:t xml:space="preserve">shahrukhbalha@gmail.com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Telephone: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Delhi : 8130476851</w:t>
            </w:r>
          </w:p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Place: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New Delhi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DECLARATION: 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     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hereby declare that the above-mentioned information is correct to the best of my knowledge and I bear the responsibility for the correctness of the above-mentioned particulars.</w:t>
      </w:r>
    </w:p>
    <w:p w:rsidR="00000000" w:rsidDel="00000000" w:rsidP="00000000" w:rsidRDefault="00000000" w:rsidRPr="00000000" w14:paraId="0000008F">
      <w:pPr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Place: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NEW DELHI                                                                  </w:t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Sayyad Shahrukh Hussain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/>
  <w:font w:name="Georgia"/>
  <w:font w:name="Arial"/>
  <w:font w:name="Verdana"/>
  <w:font w:name="Calibri"/>
  <w:font w:name="Century Gothic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224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 w:val="1"/>
    <w:rsid w:val="00982245"/>
    <w:pPr>
      <w:keepNext w:val="1"/>
      <w:outlineLvl w:val="0"/>
    </w:pPr>
    <w:rPr>
      <w:rFonts w:ascii="Book Antiqua" w:hAnsi="Book Antiqua"/>
      <w:sz w:val="40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982245"/>
    <w:pPr>
      <w:keepNext w:val="1"/>
      <w:outlineLvl w:val="1"/>
    </w:pPr>
    <w:rPr>
      <w:rFonts w:ascii="Book Antiqua" w:hAnsi="Book Antiqua"/>
      <w:b w:val="1"/>
      <w:bCs w:val="1"/>
      <w:sz w:val="22"/>
    </w:rPr>
  </w:style>
  <w:style w:type="paragraph" w:styleId="Heading4">
    <w:name w:val="heading 4"/>
    <w:basedOn w:val="Normal"/>
    <w:next w:val="Normal"/>
    <w:link w:val="Heading4Char"/>
    <w:semiHidden w:val="1"/>
    <w:unhideWhenUsed w:val="1"/>
    <w:qFormat w:val="1"/>
    <w:rsid w:val="00982245"/>
    <w:pPr>
      <w:keepNext w:val="1"/>
      <w:spacing w:line="360" w:lineRule="auto"/>
      <w:jc w:val="center"/>
      <w:outlineLvl w:val="3"/>
    </w:pPr>
    <w:rPr>
      <w:b w:val="1"/>
      <w:sz w:val="22"/>
      <w:szCs w:val="20"/>
      <w:lang w:bidi="he-I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982245"/>
    <w:rPr>
      <w:rFonts w:ascii="Book Antiqua" w:cs="Times New Roman" w:eastAsia="Times New Roman" w:hAnsi="Book Antiqua"/>
      <w:sz w:val="40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semiHidden w:val="1"/>
    <w:rsid w:val="00982245"/>
    <w:rPr>
      <w:rFonts w:ascii="Book Antiqua" w:cs="Times New Roman" w:eastAsia="Times New Roman" w:hAnsi="Book Antiqua"/>
      <w:b w:val="1"/>
      <w:bCs w:val="1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semiHidden w:val="1"/>
    <w:rsid w:val="00982245"/>
    <w:rPr>
      <w:rFonts w:ascii="Times New Roman" w:cs="Times New Roman" w:eastAsia="Times New Roman" w:hAnsi="Times New Roman"/>
      <w:b w:val="1"/>
      <w:szCs w:val="20"/>
      <w:lang w:bidi="he-IL" w:val="en-US"/>
    </w:rPr>
  </w:style>
  <w:style w:type="character" w:styleId="Hyperlink">
    <w:name w:val="Hyperlink"/>
    <w:basedOn w:val="DefaultParagraphFont"/>
    <w:unhideWhenUsed w:val="1"/>
    <w:rsid w:val="00982245"/>
    <w:rPr>
      <w:color w:val="0000ff"/>
      <w:u w:val="single"/>
    </w:rPr>
  </w:style>
  <w:style w:type="character" w:styleId="Emphasis">
    <w:name w:val="Emphasis"/>
    <w:basedOn w:val="DefaultParagraphFont"/>
    <w:qFormat w:val="1"/>
    <w:rsid w:val="00982245"/>
    <w:rPr>
      <w:rFonts w:ascii="Calibri" w:cs="Calibri" w:hAnsi="Calibri" w:hint="default"/>
      <w:b w:val="1"/>
      <w:bCs w:val="0"/>
      <w:i w:val="1"/>
      <w:iCs w:val="1"/>
    </w:rPr>
  </w:style>
  <w:style w:type="paragraph" w:styleId="NormalWeb">
    <w:name w:val="Normal (Web)"/>
    <w:basedOn w:val="Normal"/>
    <w:semiHidden w:val="1"/>
    <w:unhideWhenUsed w:val="1"/>
    <w:rsid w:val="00982245"/>
    <w:pPr>
      <w:spacing w:after="100" w:afterAutospacing="1" w:before="100" w:beforeAutospacing="1"/>
    </w:pPr>
  </w:style>
  <w:style w:type="paragraph" w:styleId="CommentText">
    <w:name w:val="annotation text"/>
    <w:basedOn w:val="Normal"/>
    <w:link w:val="CommentTextChar"/>
    <w:semiHidden w:val="1"/>
    <w:unhideWhenUsed w:val="1"/>
    <w:rsid w:val="00982245"/>
    <w:rPr>
      <w:sz w:val="20"/>
      <w:szCs w:val="20"/>
      <w:lang w:bidi="he-IL"/>
    </w:rPr>
  </w:style>
  <w:style w:type="character" w:styleId="CommentTextChar" w:customStyle="1">
    <w:name w:val="Comment Text Char"/>
    <w:basedOn w:val="DefaultParagraphFont"/>
    <w:link w:val="CommentText"/>
    <w:semiHidden w:val="1"/>
    <w:rsid w:val="00982245"/>
    <w:rPr>
      <w:rFonts w:ascii="Times New Roman" w:cs="Times New Roman" w:eastAsia="Times New Roman" w:hAnsi="Times New Roman"/>
      <w:sz w:val="20"/>
      <w:szCs w:val="20"/>
      <w:lang w:bidi="he-IL" w:val="en-US"/>
    </w:rPr>
  </w:style>
  <w:style w:type="paragraph" w:styleId="ListParagraph">
    <w:name w:val="List Paragraph"/>
    <w:basedOn w:val="Normal"/>
    <w:qFormat w:val="1"/>
    <w:rsid w:val="00982245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8712D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2018-08-18T06:38:00Z</dcterms:created>
  <dc:creator>EECT PL</dc:creator>
</cp:coreProperties>
</file>