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before="80"/>
        <w:jc w:val="right"/>
        <w:rPr>
          <w:rFonts w:eastAsia="MS PMincho" w:asciiTheme="minorHAnsi" w:hAnsiTheme="minorHAnsi" w:cstheme="minorHAnsi"/>
          <w:b/>
          <w:bCs/>
          <w:color w:val="000000"/>
          <w:sz w:val="32"/>
          <w:szCs w:val="32"/>
          <w:lang w:bidi="en-US"/>
        </w:rPr>
      </w:pPr>
      <w:r>
        <w:rPr>
          <w:rFonts w:eastAsia="MS PMincho" w:asciiTheme="minorHAnsi" w:hAnsiTheme="minorHAnsi" w:cstheme="minorHAnsi"/>
          <w:b/>
          <w:bCs/>
          <w:color w:val="000000"/>
          <w:sz w:val="32"/>
          <w:szCs w:val="32"/>
          <w:lang w:bidi="en-US"/>
        </w:rPr>
        <w:t>U</w:t>
      </w:r>
      <w:r>
        <w:rPr>
          <w:rFonts w:eastAsia="MS PMincho" w:asciiTheme="minorHAnsi" w:hAnsiTheme="minorHAnsi" w:cstheme="minorHAnsi"/>
          <w:b/>
          <w:bCs/>
          <w:color w:val="000000"/>
          <w:sz w:val="32"/>
          <w:szCs w:val="32"/>
          <w:lang w:bidi="en-US"/>
        </w:rPr>
        <w:t>MESHA</w:t>
      </w:r>
    </w:p>
    <w:p>
      <w:pPr>
        <w:pStyle w:val="style0"/>
        <w:tabs>
          <w:tab w:val="left" w:leader="none" w:pos="2130"/>
          <w:tab w:val="right" w:leader="none" w:pos="10080"/>
        </w:tabs>
        <w:spacing w:before="80"/>
        <w:jc w:val="right"/>
        <w:rPr>
          <w:rFonts w:eastAsia="MS PMincho" w:asciiTheme="minorHAnsi" w:hAnsiTheme="minorHAnsi" w:cstheme="minorHAnsi"/>
          <w:color w:val="000000"/>
          <w:lang w:bidi="en-US"/>
        </w:rPr>
      </w:pPr>
      <w:r>
        <w:rPr>
          <w:rFonts w:eastAsia="MS PMincho" w:asciiTheme="minorHAnsi" w:hAnsiTheme="minorHAnsi" w:cstheme="minorHAnsi"/>
          <w:color w:val="000000"/>
          <w:lang w:bidi="en-US"/>
        </w:rPr>
        <w:tab/>
      </w:r>
      <w:r>
        <w:rPr>
          <w:rFonts w:eastAsia="MS PMincho" w:asciiTheme="minorHAnsi" w:hAnsiTheme="minorHAnsi" w:cstheme="minorHAnsi"/>
          <w:color w:val="000000"/>
          <w:lang w:bidi="en-US"/>
        </w:rPr>
        <w:t>+91-</w:t>
      </w:r>
      <w:r>
        <w:rPr>
          <w:rFonts w:eastAsia="MS PMincho" w:asciiTheme="minorHAnsi" w:hAnsiTheme="minorHAnsi" w:cstheme="minorHAnsi"/>
          <w:color w:val="000000"/>
          <w:lang w:bidi="en-US"/>
        </w:rPr>
        <w:t>720468</w:t>
      </w:r>
      <w:r>
        <w:rPr>
          <w:rFonts w:eastAsia="MS PMincho" w:asciiTheme="minorHAnsi" w:hAnsiTheme="minorHAnsi" w:cstheme="minorHAnsi"/>
          <w:color w:val="000000"/>
          <w:lang w:bidi="en-US"/>
        </w:rPr>
        <w:t>4279</w:t>
      </w:r>
      <w:r>
        <w:rPr>
          <w:rFonts w:eastAsia="MS PMincho" w:asciiTheme="minorHAnsi" w:hAnsiTheme="minorHAnsi" w:cstheme="minorHAnsi"/>
          <w:color w:val="000000"/>
          <w:lang w:bidi="en-US"/>
        </w:rPr>
        <w:t>/8217264835</w:t>
      </w:r>
    </w:p>
    <w:p>
      <w:pPr>
        <w:pStyle w:val="style0"/>
        <w:spacing w:before="80"/>
        <w:jc w:val="right"/>
        <w:rPr>
          <w:rFonts w:eastAsia="MS PMincho" w:asciiTheme="minorHAnsi" w:hAnsiTheme="minorHAnsi" w:cstheme="minorHAnsi"/>
          <w:color w:val="000000"/>
          <w:sz w:val="22"/>
          <w:szCs w:val="22"/>
          <w:lang w:bidi="en-US"/>
        </w:rPr>
      </w:pPr>
      <w:r>
        <w:t>ga.umesha</w:t>
      </w:r>
      <w:r>
        <w:t>429@gmail.com</w:t>
      </w:r>
    </w:p>
    <w:p>
      <w:pPr>
        <w:pStyle w:val="style0"/>
        <w:tabs>
          <w:tab w:val="center" w:leader="none" w:pos="4153"/>
        </w:tabs>
        <w:jc w:val="both"/>
        <w:rPr>
          <w:b/>
          <w:color w:val="292929"/>
          <w:sz w:val="20"/>
          <w:szCs w:val="20"/>
        </w:rPr>
      </w:pP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70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2"/>
              </w:rPr>
              <w:t>OBJECTIVE</w:t>
            </w:r>
            <w:r>
              <w:rPr>
                <w:rFonts w:asciiTheme="minorHAnsi" w:hAnsiTheme="minorHAnsi" w:cstheme="minorHAnsi"/>
                <w:b/>
                <w:bCs/>
                <w:color w:val="1f497d"/>
              </w:rPr>
              <w:t>:</w:t>
            </w:r>
          </w:p>
        </w:tc>
      </w:tr>
    </w:tbl>
    <w:p>
      <w:pPr>
        <w:pStyle w:val="style0"/>
        <w:tabs>
          <w:tab w:val="center" w:leader="none" w:pos="4153"/>
        </w:tabs>
        <w:jc w:val="both"/>
        <w:rPr>
          <w:b/>
          <w:color w:val="292929"/>
          <w:sz w:val="10"/>
        </w:rPr>
      </w:pPr>
    </w:p>
    <w:p>
      <w:pPr>
        <w:pStyle w:val="style0"/>
        <w:tabs>
          <w:tab w:val="left" w:leader="none" w:pos="1267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lineRule="auto" w:line="276"/>
        <w:ind w:right="36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>To work in the field of my Expertise, apply the knowled</w:t>
      </w:r>
      <w:r>
        <w:rPr>
          <w:rFonts w:eastAsia="Times New Roman" w:asciiTheme="minorHAnsi" w:hAnsiTheme="minorHAnsi" w:cstheme="minorHAnsi"/>
          <w:sz w:val="23"/>
          <w:szCs w:val="23"/>
        </w:rPr>
        <w:t xml:space="preserve">ge gained through my Experience </w:t>
      </w:r>
      <w:r>
        <w:rPr>
          <w:rFonts w:eastAsia="Times New Roman" w:asciiTheme="minorHAnsi" w:hAnsiTheme="minorHAnsi" w:cstheme="minorHAnsi"/>
          <w:sz w:val="23"/>
          <w:szCs w:val="23"/>
        </w:rPr>
        <w:t>and actively participate and work towards achieving the goal of the organization.</w:t>
      </w: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71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PROFESSIONALSUMMARY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:</w:t>
            </w:r>
          </w:p>
        </w:tc>
      </w:tr>
    </w:tbl>
    <w:p>
      <w:pPr>
        <w:pStyle w:val="style94"/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left="567" w:right="360"/>
        <w:rPr>
          <w:rFonts w:eastAsia="Times New Roman" w:asciiTheme="minorHAnsi" w:hAnsiTheme="minorHAnsi" w:cstheme="minorHAnsi"/>
          <w:sz w:val="23"/>
          <w:szCs w:val="23"/>
        </w:rPr>
      </w:pPr>
    </w:p>
    <w:p>
      <w:pPr>
        <w:pStyle w:val="style94"/>
        <w:numPr>
          <w:ilvl w:val="0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 w:hanging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 xml:space="preserve">Worked on Product Break down Structure,MBOM,Standard Parts BOM,Consumables BOM,Tool list,Manufacturing </w:t>
      </w:r>
      <w:r>
        <w:rPr>
          <w:rFonts w:eastAsia="Times New Roman" w:asciiTheme="minorHAnsi" w:hAnsiTheme="minorHAnsi" w:cstheme="minorHAnsi"/>
          <w:sz w:val="23"/>
          <w:szCs w:val="23"/>
        </w:rPr>
        <w:t>Sequence, Work</w:t>
      </w:r>
      <w:r>
        <w:rPr>
          <w:rFonts w:eastAsia="Times New Roman" w:asciiTheme="minorHAnsi" w:hAnsiTheme="minorHAnsi" w:cstheme="minorHAnsi"/>
          <w:sz w:val="23"/>
          <w:szCs w:val="23"/>
        </w:rPr>
        <w:t xml:space="preserve"> instructions,Process Key characteristics studies,Manufacturing Visual Aid (derived F</w:t>
      </w:r>
      <w:r>
        <w:rPr>
          <w:rFonts w:eastAsia="Times New Roman" w:asciiTheme="minorHAnsi" w:hAnsiTheme="minorHAnsi" w:cstheme="minorHAnsi"/>
          <w:sz w:val="23"/>
          <w:szCs w:val="23"/>
        </w:rPr>
        <w:t>rom Model Based Definition, FMEA</w:t>
      </w:r>
      <w:r>
        <w:rPr>
          <w:rFonts w:eastAsia="Times New Roman" w:asciiTheme="minorHAnsi" w:hAnsiTheme="minorHAnsi" w:cstheme="minorHAnsi"/>
          <w:sz w:val="23"/>
          <w:szCs w:val="23"/>
        </w:rPr>
        <w:t>),Man</w:t>
      </w:r>
      <w:r>
        <w:rPr>
          <w:rFonts w:eastAsia="Times New Roman" w:asciiTheme="minorHAnsi" w:hAnsiTheme="minorHAnsi" w:cstheme="minorHAnsi"/>
          <w:sz w:val="23"/>
          <w:szCs w:val="23"/>
        </w:rPr>
        <w:t>ufacturing Instruction Sheet,RC</w:t>
      </w:r>
      <w:r>
        <w:rPr>
          <w:rFonts w:eastAsia="Times New Roman" w:asciiTheme="minorHAnsi" w:hAnsiTheme="minorHAnsi" w:cstheme="minorHAnsi"/>
          <w:sz w:val="23"/>
          <w:szCs w:val="23"/>
        </w:rPr>
        <w:t>A Studies,fit check Studies,Special Process Studies for turbine Sub Assembly, and Assembly of Different Configuration Assemblies</w:t>
      </w:r>
      <w:r>
        <w:rPr>
          <w:rFonts w:eastAsia="Times New Roman" w:asciiTheme="minorHAnsi" w:hAnsiTheme="minorHAnsi" w:cstheme="minorHAnsi"/>
          <w:sz w:val="23"/>
          <w:szCs w:val="23"/>
        </w:rPr>
        <w:t>.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  <w:highlight w:val="yellow"/>
        </w:rPr>
      </w:pPr>
      <w:r>
        <w:rPr>
          <w:rFonts w:eastAsia="Times New Roman" w:asciiTheme="minorHAnsi" w:hAnsiTheme="minorHAnsi" w:cstheme="minorHAnsi"/>
          <w:sz w:val="23"/>
          <w:szCs w:val="23"/>
          <w:highlight w:val="yellow"/>
        </w:rPr>
        <w:t>Study Engineering drawings and making drawings using unigraphics NX, Auto CAD and making MBOM(Material bill of material).</w:t>
      </w:r>
      <w:r>
        <w:rPr>
          <w:rFonts w:eastAsia="Times New Roman" w:asciiTheme="minorHAnsi" w:hAnsiTheme="minorHAnsi" w:cstheme="minorHAnsi"/>
          <w:sz w:val="23"/>
          <w:szCs w:val="23"/>
          <w:highlight w:val="yellow"/>
        </w:rPr>
        <w:t xml:space="preserve"> And reverse engineering activities</w:t>
      </w:r>
      <w:r>
        <w:rPr>
          <w:rFonts w:eastAsia="Times New Roman" w:asciiTheme="minorHAnsi" w:hAnsiTheme="minorHAnsi" w:cstheme="minorHAnsi"/>
          <w:sz w:val="23"/>
          <w:szCs w:val="23"/>
          <w:highlight w:val="yellow"/>
        </w:rPr>
        <w:t>.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>MSA/Ga</w:t>
      </w:r>
      <w:r>
        <w:rPr>
          <w:rFonts w:eastAsia="Times New Roman" w:asciiTheme="minorHAnsi" w:hAnsiTheme="minorHAnsi" w:cstheme="minorHAnsi"/>
          <w:sz w:val="23"/>
          <w:szCs w:val="23"/>
        </w:rPr>
        <w:t>uge R&amp;R Studies, RC</w:t>
      </w:r>
      <w:r>
        <w:rPr>
          <w:rFonts w:eastAsia="Times New Roman" w:asciiTheme="minorHAnsi" w:hAnsiTheme="minorHAnsi" w:cstheme="minorHAnsi"/>
          <w:sz w:val="23"/>
          <w:szCs w:val="23"/>
        </w:rPr>
        <w:t>A Studies, Control charts, AOS, PPAP, Configuration</w:t>
      </w:r>
    </w:p>
    <w:p>
      <w:pPr>
        <w:pStyle w:val="style94"/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left="502"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>Management</w:t>
      </w:r>
      <w:r>
        <w:rPr>
          <w:rFonts w:eastAsia="Times New Roman" w:asciiTheme="minorHAnsi" w:hAnsiTheme="minorHAnsi" w:cstheme="minorHAnsi"/>
          <w:sz w:val="23"/>
          <w:szCs w:val="23"/>
        </w:rPr>
        <w:t>, Engineering Change Management, Contract review sheets and</w:t>
      </w:r>
    </w:p>
    <w:p>
      <w:pPr>
        <w:pStyle w:val="style94"/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left="502"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>Coordinating</w:t>
      </w:r>
      <w:r>
        <w:rPr>
          <w:rFonts w:eastAsia="Times New Roman" w:asciiTheme="minorHAnsi" w:hAnsiTheme="minorHAnsi" w:cstheme="minorHAnsi"/>
          <w:sz w:val="23"/>
          <w:szCs w:val="23"/>
        </w:rPr>
        <w:t xml:space="preserve"> </w:t>
      </w:r>
      <w:r>
        <w:rPr>
          <w:rFonts w:eastAsia="Times New Roman" w:asciiTheme="minorHAnsi" w:hAnsiTheme="minorHAnsi" w:cstheme="minorHAnsi"/>
          <w:sz w:val="23"/>
          <w:szCs w:val="23"/>
        </w:rPr>
        <w:t>with customers for problem analysis. Configuration management in the product development life cycle</w:t>
      </w:r>
      <w:r>
        <w:rPr>
          <w:rFonts w:eastAsia="Times New Roman" w:asciiTheme="minorHAnsi" w:hAnsiTheme="minorHAnsi" w:cstheme="minorHAnsi"/>
          <w:sz w:val="23"/>
          <w:szCs w:val="23"/>
        </w:rPr>
        <w:t>.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  <w:highlight w:val="yellow"/>
        </w:rPr>
      </w:pPr>
      <w:r>
        <w:rPr>
          <w:rFonts w:eastAsia="Times New Roman" w:asciiTheme="minorHAnsi" w:hAnsiTheme="minorHAnsi" w:cstheme="minorHAnsi"/>
          <w:sz w:val="23"/>
          <w:szCs w:val="23"/>
          <w:highlight w:val="yellow"/>
        </w:rPr>
        <w:t>Implemented product and process improvement and cost reducti</w:t>
      </w:r>
      <w:r>
        <w:rPr>
          <w:rFonts w:eastAsia="Times New Roman" w:asciiTheme="minorHAnsi" w:hAnsiTheme="minorHAnsi" w:cstheme="minorHAnsi"/>
          <w:sz w:val="23"/>
          <w:szCs w:val="23"/>
          <w:highlight w:val="yellow"/>
        </w:rPr>
        <w:t xml:space="preserve">on during development operation through </w:t>
      </w:r>
      <w:r>
        <w:rPr>
          <w:rFonts w:eastAsia="Times New Roman" w:asciiTheme="minorHAnsi" w:hAnsiTheme="minorHAnsi" w:cstheme="minorHAnsi"/>
          <w:sz w:val="23"/>
          <w:szCs w:val="23"/>
          <w:highlight w:val="yellow"/>
        </w:rPr>
        <w:t>Lean manufacturing process and line balancing activities.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 xml:space="preserve">Applying a new factory layout through specifying work </w:t>
      </w:r>
      <w:r>
        <w:rPr>
          <w:rFonts w:eastAsia="Times New Roman" w:asciiTheme="minorHAnsi" w:hAnsiTheme="minorHAnsi" w:cstheme="minorHAnsi"/>
          <w:sz w:val="23"/>
          <w:szCs w:val="23"/>
        </w:rPr>
        <w:t>flow and</w:t>
      </w:r>
      <w:r>
        <w:rPr>
          <w:rFonts w:eastAsia="Times New Roman" w:asciiTheme="minorHAnsi" w:hAnsiTheme="minorHAnsi" w:cstheme="minorHAnsi"/>
          <w:sz w:val="23"/>
          <w:szCs w:val="23"/>
        </w:rPr>
        <w:t xml:space="preserve"> elimination of </w:t>
      </w:r>
      <w:r>
        <w:rPr>
          <w:rFonts w:eastAsia="Times New Roman" w:asciiTheme="minorHAnsi" w:hAnsiTheme="minorHAnsi" w:cstheme="minorHAnsi"/>
          <w:sz w:val="23"/>
          <w:szCs w:val="23"/>
        </w:rPr>
        <w:t>non-Value-added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 xml:space="preserve">A competent professional with nearly 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4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.5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 xml:space="preserve"> years of experience (2 years pro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duction + 2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.5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 xml:space="preserve"> years design and development.) 2 years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 xml:space="preserve"> of experience 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in</w:t>
      </w:r>
      <w:r>
        <w:rPr>
          <w:rFonts w:asciiTheme="minorHAnsi" w:hAnsiTheme="minorHAnsi" w:cstheme="minorHAnsi"/>
          <w:b/>
          <w:bCs/>
          <w:sz w:val="23"/>
          <w:szCs w:val="23"/>
          <w:highlight w:val="yellow"/>
          <w:lang w:val="en-SG"/>
        </w:rPr>
        <w:t xml:space="preserve"> *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Production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 xml:space="preserve"> and 2.5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years of experience in des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ign and development process, reporting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 xml:space="preserve"> and documentation 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>Experience in managing production operation with key focus on the optimal utilisation of the resources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>Result oriented record of streamlining the working stream SOPs for enhanced operational effectiveness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>Knowledge of the implementations of various techniques and quality / safety standards for improving operations along with the cost savings; well versed with the functional aspects of:</w:t>
      </w:r>
    </w:p>
    <w:p>
      <w:pPr>
        <w:pStyle w:val="style94"/>
        <w:numPr>
          <w:ilvl w:val="1"/>
          <w:numId w:val="3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An effective communicator with excellent relationship building &amp; interpersonal skills; Strong analytical, problem solving &amp; organisational abilities; possess flexible and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detail-oriented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attitude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.</w:t>
      </w: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71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WORKEXPERIENCE:</w:t>
            </w:r>
          </w:p>
        </w:tc>
      </w:tr>
    </w:tbl>
    <w:p>
      <w:pPr>
        <w:pStyle w:val="style0"/>
        <w:jc w:val="both"/>
        <w:rPr>
          <w:rFonts w:asciiTheme="minorHAnsi" w:hAnsiTheme="minorHAnsi" w:cstheme="minorHAnsi"/>
          <w:b/>
          <w:bCs/>
          <w:color w:val="1f497d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1f497d"/>
          <w:sz w:val="23"/>
          <w:szCs w:val="23"/>
        </w:rPr>
        <w:t xml:space="preserve">              Current </w:t>
      </w:r>
      <w:r>
        <w:rPr>
          <w:rFonts w:asciiTheme="minorHAnsi" w:hAnsiTheme="minorHAnsi" w:cstheme="minorHAnsi"/>
          <w:b/>
          <w:bCs/>
          <w:color w:val="1f497d"/>
          <w:sz w:val="23"/>
          <w:szCs w:val="23"/>
        </w:rPr>
        <w:t>organization:</w:t>
      </w:r>
    </w:p>
    <w:p>
      <w:pPr>
        <w:pStyle w:val="style0"/>
        <w:ind w:firstLine="720"/>
        <w:jc w:val="both"/>
        <w:rPr>
          <w:rFonts w:asciiTheme="minorHAnsi" w:hAnsiTheme="minorHAnsi" w:cstheme="minorHAnsi"/>
          <w:bCs/>
          <w:sz w:val="23"/>
          <w:szCs w:val="23"/>
          <w:lang w:val="en-SG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Company            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: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SHARMA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INDUSTRIES,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Bangalore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.</w:t>
      </w:r>
    </w:p>
    <w:p>
      <w:pPr>
        <w:pStyle w:val="style0"/>
        <w:ind w:firstLine="720"/>
        <w:jc w:val="both"/>
        <w:rPr>
          <w:rFonts w:asciiTheme="minorHAnsi" w:hAnsiTheme="minorHAnsi" w:cstheme="minorHAnsi"/>
          <w:bCs/>
          <w:sz w:val="23"/>
          <w:szCs w:val="23"/>
          <w:lang w:val="en-SG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>Duration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ab/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   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: From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J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uly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2015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to till date.</w:t>
      </w:r>
    </w:p>
    <w:p>
      <w:pPr>
        <w:pStyle w:val="style0"/>
        <w:ind w:firstLine="720"/>
        <w:jc w:val="both"/>
        <w:rPr>
          <w:rFonts w:asciiTheme="minorHAnsi" w:hAnsiTheme="minorHAnsi" w:cstheme="minorHAnsi"/>
          <w:bCs/>
          <w:sz w:val="23"/>
          <w:szCs w:val="23"/>
          <w:lang w:val="en-SG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>Designation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ab/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  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: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N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ew Product Development</w:t>
      </w:r>
      <w:bookmarkStart w:id="0" w:name="_GoBack"/>
      <w:bookmarkEnd w:id="0"/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&amp;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 Quality Engineer</w:t>
      </w:r>
    </w:p>
    <w:p>
      <w:pPr>
        <w:pStyle w:val="style0"/>
        <w:jc w:val="both"/>
        <w:rPr>
          <w:rFonts w:asciiTheme="minorHAnsi" w:hAnsiTheme="minorHAnsi" w:cstheme="minorHAnsi"/>
          <w:bCs/>
          <w:sz w:val="23"/>
          <w:szCs w:val="23"/>
          <w:lang w:val="en-SG"/>
        </w:rPr>
      </w:pPr>
    </w:p>
    <w:tbl>
      <w:tblPr>
        <w:tblpPr w:leftFromText="180" w:rightFromText="180" w:topFromText="0" w:bottomFromText="0" w:vertAnchor="text" w:horzAnchor="margin" w:tblpXSpec="left" w:tblpYSpec="center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64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tabs>
                <w:tab w:val="left" w:leader="none" w:pos="7125"/>
              </w:tabs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Technical skills and Expertise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ab/>
            </w:r>
          </w:p>
        </w:tc>
      </w:tr>
    </w:tbl>
    <w:p>
      <w:pPr>
        <w:pStyle w:val="style179"/>
        <w:widowControl w:val="false"/>
        <w:numPr>
          <w:ilvl w:val="0"/>
          <w:numId w:val="16"/>
        </w:numPr>
        <w:tabs>
          <w:tab w:val="left" w:leader="none" w:pos="720"/>
        </w:tabs>
        <w:autoSpaceDE w:val="false"/>
        <w:autoSpaceDN w:val="false"/>
        <w:adjustRightInd w:val="false"/>
        <w:ind w:right="-99"/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Good at GD&amp;T and Engineering drawing reading</w:t>
      </w:r>
    </w:p>
    <w:p>
      <w:pPr>
        <w:pStyle w:val="style179"/>
        <w:widowControl w:val="false"/>
        <w:numPr>
          <w:ilvl w:val="0"/>
          <w:numId w:val="16"/>
        </w:numPr>
        <w:tabs>
          <w:tab w:val="left" w:leader="none" w:pos="720"/>
        </w:tabs>
        <w:autoSpaceDE w:val="false"/>
        <w:autoSpaceDN w:val="false"/>
        <w:adjustRightInd w:val="false"/>
        <w:ind w:right="-99"/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Unigraphics NX V10 (</w:t>
      </w: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 xml:space="preserve"> part modelling, sheet metal  Drafting and surfacing)</w:t>
      </w:r>
    </w:p>
    <w:p>
      <w:pPr>
        <w:pStyle w:val="style179"/>
        <w:widowControl w:val="false"/>
        <w:numPr>
          <w:ilvl w:val="0"/>
          <w:numId w:val="16"/>
        </w:numPr>
        <w:tabs>
          <w:tab w:val="left" w:leader="none" w:pos="720"/>
        </w:tabs>
        <w:autoSpaceDE w:val="false"/>
        <w:autoSpaceDN w:val="false"/>
        <w:adjustRightInd w:val="false"/>
        <w:ind w:right="-99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highlight w:val="yellow"/>
          <w:lang w:val="en-SG"/>
        </w:rPr>
        <w:t>Auto CAD 2015 Drafting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 xml:space="preserve">MS OFFICE, MS EXCEL, Creation of MRP, JOB order, Job receipt, Job </w:t>
      </w:r>
      <w:r>
        <w:rPr>
          <w:rFonts w:asciiTheme="minorHAnsi" w:hAnsiTheme="minorHAnsi" w:cstheme="minorHAnsi"/>
          <w:bCs/>
          <w:sz w:val="23"/>
          <w:szCs w:val="23"/>
          <w:lang w:val="en-SG"/>
        </w:rPr>
        <w:t>issue</w:t>
      </w:r>
    </w:p>
    <w:p>
      <w:pPr>
        <w:pStyle w:val="style0"/>
        <w:tabs>
          <w:tab w:val="center" w:leader="none" w:pos="4153"/>
        </w:tabs>
        <w:ind w:left="284"/>
        <w:rPr>
          <w:b/>
          <w:color w:val="292929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*</w:t>
      </w:r>
      <w:r>
        <w:rPr>
          <w:rFonts w:asciiTheme="minorHAnsi" w:hAnsiTheme="minorHAnsi" w:cstheme="minorHAnsi"/>
          <w:sz w:val="23"/>
          <w:szCs w:val="23"/>
        </w:rPr>
        <w:t>ERP System</w:t>
      </w:r>
      <w:r>
        <w:rPr>
          <w:rFonts w:asciiTheme="minorHAnsi" w:hAnsiTheme="minorHAnsi" w:cstheme="minorHAnsi"/>
          <w:sz w:val="23"/>
          <w:szCs w:val="23"/>
        </w:rPr>
        <w:t xml:space="preserve"> and SAP.</w:t>
      </w:r>
      <w:r>
        <w:rPr>
          <w:rFonts w:asciiTheme="minorHAnsi" w:hAnsiTheme="minorHAnsi" w:cstheme="minorHAnsi"/>
          <w:sz w:val="23"/>
          <w:szCs w:val="23"/>
        </w:rPr>
        <w:t>CNC Operation</w:t>
      </w:r>
      <w:r>
        <w:rPr>
          <w:rFonts w:asciiTheme="minorHAnsi" w:hAnsiTheme="minorHAnsi" w:cstheme="minorHAnsi"/>
          <w:sz w:val="23"/>
          <w:szCs w:val="23"/>
        </w:rPr>
        <w:t>, Assembly operation, Lean manufacturing, line balancing.</w:t>
      </w: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right="-99"/>
        <w:rPr>
          <w:rFonts w:asciiTheme="minorHAnsi" w:hAnsiTheme="minorHAnsi" w:cstheme="minorHAnsi"/>
          <w:sz w:val="23"/>
          <w:szCs w:val="23"/>
          <w:highlight w:val="yellow"/>
        </w:rPr>
      </w:pP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right="-99"/>
        <w:rPr>
          <w:rFonts w:asciiTheme="minorHAnsi" w:hAnsiTheme="minorHAnsi" w:cstheme="minorHAnsi"/>
          <w:sz w:val="23"/>
          <w:szCs w:val="23"/>
          <w:highlight w:val="yellow"/>
        </w:rPr>
      </w:pP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right="-99"/>
        <w:rPr>
          <w:rFonts w:asciiTheme="minorHAnsi" w:hAnsiTheme="minorHAnsi" w:cstheme="minorHAnsi"/>
          <w:sz w:val="23"/>
          <w:szCs w:val="23"/>
          <w:highlight w:val="yellow"/>
        </w:rPr>
      </w:pP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70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rPr>
                <w:rFonts w:ascii="Cambria" w:cs="Arial" w:hAnsi="Cambria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EDUCATIONAL QUALIFICATION:</w:t>
            </w:r>
          </w:p>
        </w:tc>
      </w:tr>
    </w:tbl>
    <w:p>
      <w:pPr>
        <w:pStyle w:val="style0"/>
        <w:tabs>
          <w:tab w:val="center" w:leader="none" w:pos="4153"/>
        </w:tabs>
        <w:jc w:val="both"/>
        <w:rPr>
          <w:b/>
          <w:color w:val="292929"/>
          <w:sz w:val="23"/>
          <w:szCs w:val="23"/>
        </w:rPr>
      </w:pPr>
    </w:p>
    <w:p>
      <w:pPr>
        <w:pStyle w:val="style0"/>
        <w:rPr>
          <w:sz w:val="23"/>
          <w:szCs w:val="23"/>
        </w:rPr>
      </w:pPr>
    </w:p>
    <w:tbl>
      <w:tblPr>
        <w:tblW w:w="10408" w:type="dxa"/>
        <w:tblInd w:w="-34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2281"/>
        <w:gridCol w:w="2281"/>
        <w:gridCol w:w="2566"/>
        <w:gridCol w:w="1854"/>
        <w:gridCol w:w="1426"/>
      </w:tblGrid>
      <w:tr>
        <w:trPr>
          <w:trHeight w:val="68" w:hRule="atLeast"/>
        </w:trPr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Examination</w:t>
            </w:r>
          </w:p>
        </w:tc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Board/University</w:t>
            </w:r>
          </w:p>
        </w:tc>
        <w:tc>
          <w:tcPr>
            <w:tcW w:w="256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School/College</w:t>
            </w:r>
          </w:p>
        </w:tc>
        <w:tc>
          <w:tcPr>
            <w:tcW w:w="1854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Year of Passing</w:t>
            </w:r>
          </w:p>
        </w:tc>
        <w:tc>
          <w:tcPr>
            <w:tcW w:w="142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Percentage</w:t>
            </w:r>
          </w:p>
        </w:tc>
      </w:tr>
      <w:tr>
        <w:tblPrEx/>
        <w:trPr>
          <w:trHeight w:val="66" w:hRule="atLeast"/>
        </w:trPr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B.E</w:t>
            </w:r>
          </w:p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Mechanical Engineering</w:t>
            </w:r>
          </w:p>
        </w:tc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Visvesvaraya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Technological University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, Belgaum</w:t>
            </w:r>
          </w:p>
        </w:tc>
        <w:tc>
          <w:tcPr>
            <w:tcW w:w="256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left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Sea College of Engineering and Technology,</w:t>
            </w:r>
          </w:p>
          <w:p>
            <w:pPr>
              <w:pStyle w:val="style0"/>
              <w:jc w:val="left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Bangalore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.</w:t>
            </w:r>
          </w:p>
        </w:tc>
        <w:tc>
          <w:tcPr>
            <w:tcW w:w="1854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201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3</w:t>
            </w:r>
          </w:p>
        </w:tc>
        <w:tc>
          <w:tcPr>
            <w:tcW w:w="142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</w:p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65.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.00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%</w:t>
            </w:r>
          </w:p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</w:p>
        </w:tc>
      </w:tr>
      <w:tr>
        <w:tblPrEx/>
        <w:trPr>
          <w:trHeight w:val="649" w:hRule="atLeast"/>
        </w:trPr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Diploma</w:t>
            </w:r>
          </w:p>
        </w:tc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Board of technical E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ducation Bangalore</w:t>
            </w:r>
          </w:p>
        </w:tc>
        <w:tc>
          <w:tcPr>
            <w:tcW w:w="256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TMAES Polytechnic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H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ospet</w:t>
            </w:r>
          </w:p>
        </w:tc>
        <w:tc>
          <w:tcPr>
            <w:tcW w:w="1854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20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1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0</w:t>
            </w:r>
          </w:p>
        </w:tc>
        <w:tc>
          <w:tcPr>
            <w:tcW w:w="142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6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3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%</w:t>
            </w:r>
          </w:p>
        </w:tc>
      </w:tr>
      <w:tr>
        <w:tblPrEx/>
        <w:trPr>
          <w:trHeight w:val="66" w:hRule="atLeast"/>
        </w:trPr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SSLC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(10th)</w:t>
            </w:r>
          </w:p>
        </w:tc>
        <w:tc>
          <w:tcPr>
            <w:tcW w:w="228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Karnataka State Secondary Education Board</w:t>
            </w:r>
          </w:p>
        </w:tc>
        <w:tc>
          <w:tcPr>
            <w:tcW w:w="256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left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Sri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Guru Kot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r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eshwa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r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high school</w:t>
            </w:r>
          </w:p>
        </w:tc>
        <w:tc>
          <w:tcPr>
            <w:tcW w:w="1854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200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7</w:t>
            </w:r>
          </w:p>
        </w:tc>
        <w:tc>
          <w:tcPr>
            <w:tcW w:w="142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67.5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0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%</w:t>
            </w:r>
          </w:p>
        </w:tc>
      </w:tr>
    </w:tbl>
    <w:p>
      <w:pPr>
        <w:pStyle w:val="style0"/>
        <w:tabs>
          <w:tab w:val="center" w:leader="none" w:pos="4153"/>
        </w:tabs>
        <w:jc w:val="both"/>
        <w:rPr>
          <w:rFonts w:asciiTheme="minorHAnsi" w:hAnsiTheme="minorHAnsi" w:cstheme="minorHAnsi"/>
          <w:b/>
          <w:color w:val="292929"/>
          <w:sz w:val="23"/>
          <w:szCs w:val="23"/>
        </w:rPr>
      </w:pP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65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Academic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 xml:space="preserve"> Project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:</w:t>
            </w:r>
          </w:p>
        </w:tc>
      </w:tr>
    </w:tbl>
    <w:p>
      <w:pPr>
        <w:pStyle w:val="style0"/>
        <w:tabs>
          <w:tab w:val="center" w:leader="none" w:pos="4153"/>
        </w:tabs>
        <w:jc w:val="both"/>
        <w:rPr>
          <w:rFonts w:asciiTheme="minorHAnsi" w:hAnsiTheme="minorHAnsi" w:cstheme="minorHAnsi"/>
          <w:b/>
          <w:color w:val="292929"/>
          <w:sz w:val="23"/>
          <w:szCs w:val="23"/>
        </w:rPr>
      </w:pPr>
    </w:p>
    <w:p>
      <w:pPr>
        <w:pStyle w:val="style0"/>
        <w:spacing w:lineRule="auto" w:line="360"/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</w:pP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>Project</w:t>
      </w: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 xml:space="preserve"> Title</w:t>
      </w: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>:</w:t>
      </w: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 xml:space="preserve">Pnematic </w:t>
      </w: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>Car</w:t>
      </w:r>
    </w:p>
    <w:p>
      <w:pPr>
        <w:pStyle w:val="style0"/>
        <w:spacing w:lineRule="auto" w:line="360"/>
        <w:rPr>
          <w:rFonts w:asciiTheme="minorHAnsi" w:hAnsiTheme="minorHAnsi" w:cstheme="minorHAnsi"/>
          <w:bCs/>
          <w:color w:val="000000"/>
          <w:sz w:val="23"/>
          <w:szCs w:val="23"/>
          <w:lang w:val="en-SG"/>
        </w:rPr>
      </w:pP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>Description:</w:t>
      </w:r>
      <w:r>
        <w:rPr>
          <w:rFonts w:asciiTheme="minorHAnsi" w:hAnsiTheme="minorHAnsi" w:cstheme="minorHAnsi"/>
          <w:sz w:val="23"/>
          <w:szCs w:val="23"/>
        </w:rPr>
        <w:t>This project concentrated on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Autom</w:t>
      </w:r>
      <w:r>
        <w:rPr>
          <w:rFonts w:asciiTheme="minorHAnsi" w:hAnsiTheme="minorHAnsi" w:cstheme="minorHAnsi"/>
          <w:sz w:val="23"/>
          <w:szCs w:val="23"/>
        </w:rPr>
        <w:t>os</w:t>
      </w:r>
      <w:r>
        <w:rPr>
          <w:rFonts w:asciiTheme="minorHAnsi" w:hAnsiTheme="minorHAnsi" w:cstheme="minorHAnsi"/>
          <w:sz w:val="23"/>
          <w:szCs w:val="23"/>
        </w:rPr>
        <w:t>peric Air u</w:t>
      </w:r>
      <w:r>
        <w:rPr>
          <w:rFonts w:asciiTheme="minorHAnsi" w:hAnsiTheme="minorHAnsi" w:cstheme="minorHAnsi"/>
          <w:sz w:val="23"/>
          <w:szCs w:val="23"/>
        </w:rPr>
        <w:t>tilisi</w:t>
      </w:r>
      <w:r>
        <w:rPr>
          <w:rFonts w:asciiTheme="minorHAnsi" w:hAnsiTheme="minorHAnsi" w:cstheme="minorHAnsi"/>
          <w:sz w:val="23"/>
          <w:szCs w:val="23"/>
        </w:rPr>
        <w:t>ng the run the vehicle,to avoid the pollution control</w:t>
      </w:r>
      <w:r>
        <w:rPr>
          <w:rFonts w:asciiTheme="minorHAnsi" w:hAnsiTheme="minorHAnsi" w:cstheme="minorHAnsi"/>
          <w:sz w:val="23"/>
          <w:szCs w:val="23"/>
        </w:rPr>
        <w:t xml:space="preserve"> concept..</w:t>
      </w:r>
    </w:p>
    <w:p>
      <w:pPr>
        <w:pStyle w:val="style0"/>
        <w:spacing w:lineRule="auto" w:line="360"/>
        <w:rPr>
          <w:rFonts w:asciiTheme="minorHAnsi" w:hAnsiTheme="minorHAnsi" w:cstheme="minorHAnsi"/>
          <w:bCs/>
          <w:color w:val="000000"/>
          <w:sz w:val="23"/>
          <w:szCs w:val="23"/>
          <w:lang w:val="en-SG"/>
        </w:rPr>
      </w:pPr>
    </w:p>
    <w:p>
      <w:pPr>
        <w:pStyle w:val="style0"/>
        <w:spacing w:lineRule="auto" w:line="360"/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</w:pP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>Project Title:</w:t>
      </w: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 xml:space="preserve"> Prony braking testing machine</w:t>
      </w:r>
    </w:p>
    <w:p>
      <w:pPr>
        <w:pStyle w:val="style0"/>
        <w:spacing w:lineRule="auto" w:line="360"/>
        <w:rPr>
          <w:rFonts w:asciiTheme="minorHAnsi" w:hAnsiTheme="minorHAnsi" w:cstheme="minorHAnsi"/>
          <w:bCs/>
          <w:color w:val="000000"/>
          <w:sz w:val="23"/>
          <w:szCs w:val="23"/>
          <w:lang w:val="en-SG"/>
        </w:rPr>
      </w:pPr>
      <w:r>
        <w:rPr>
          <w:rFonts w:asciiTheme="minorHAnsi" w:hAnsiTheme="minorHAnsi" w:cstheme="minorHAnsi"/>
          <w:b/>
          <w:bCs/>
          <w:color w:val="365f91"/>
          <w:sz w:val="23"/>
          <w:szCs w:val="23"/>
          <w:lang w:val="en-SG"/>
        </w:rPr>
        <w:t>Description:</w:t>
      </w:r>
      <w:r>
        <w:rPr>
          <w:rFonts w:asciiTheme="minorHAnsi" w:hAnsiTheme="minorHAnsi" w:cstheme="minorHAnsi"/>
          <w:sz w:val="23"/>
          <w:szCs w:val="23"/>
        </w:rPr>
        <w:t xml:space="preserve"> Constructed in</w:t>
      </w:r>
      <w:r>
        <w:rPr>
          <w:rFonts w:asciiTheme="minorHAnsi" w:hAnsiTheme="minorHAnsi" w:cstheme="minorHAnsi"/>
          <w:sz w:val="23"/>
          <w:szCs w:val="23"/>
        </w:rPr>
        <w:t xml:space="preserve"> brake horsepower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 is one measurement of power derived from this method of measuring torque. (Power is calculated by multiplying torque by rotational speed.</w:t>
      </w: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61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tabs>
                <w:tab w:val="left" w:leader="none" w:pos="7125"/>
              </w:tabs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Roles &amp; Responsibilities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ab/>
            </w:r>
          </w:p>
        </w:tc>
      </w:tr>
    </w:tbl>
    <w:p>
      <w:pPr>
        <w:pStyle w:val="style4097"/>
        <w:ind w:left="720" w:right="-99"/>
        <w:rPr>
          <w:rFonts w:asciiTheme="minorHAnsi" w:hAnsiTheme="minorHAnsi" w:cstheme="minorHAnsi"/>
          <w:sz w:val="23"/>
          <w:szCs w:val="23"/>
        </w:rPr>
      </w:pP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Document preparation and new product development.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Responsible for conducting trails of new product for sample approval by customer</w:t>
      </w:r>
      <w:r>
        <w:rPr>
          <w:rFonts w:asciiTheme="minorHAnsi" w:hAnsiTheme="minorHAnsi" w:cstheme="minorHAnsi"/>
          <w:sz w:val="23"/>
          <w:szCs w:val="23"/>
        </w:rPr>
        <w:t>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Work out Raw material requirement based on forecast and business trends.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highlight w:val="yellow"/>
        </w:rPr>
        <w:t>Maintaining of IATF</w:t>
      </w:r>
      <w:r>
        <w:rPr>
          <w:rFonts w:asciiTheme="minorHAnsi" w:hAnsiTheme="minorHAnsi" w:cstheme="minorHAnsi"/>
          <w:sz w:val="23"/>
          <w:szCs w:val="23"/>
          <w:highlight w:val="yellow"/>
        </w:rPr>
        <w:t>-169</w:t>
      </w:r>
      <w:r>
        <w:rPr>
          <w:rFonts w:asciiTheme="minorHAnsi" w:hAnsiTheme="minorHAnsi" w:cstheme="minorHAnsi"/>
          <w:sz w:val="23"/>
          <w:szCs w:val="23"/>
          <w:highlight w:val="yellow"/>
        </w:rPr>
        <w:t>4</w:t>
      </w:r>
      <w:r>
        <w:rPr>
          <w:rFonts w:asciiTheme="minorHAnsi" w:hAnsiTheme="minorHAnsi" w:cstheme="minorHAnsi"/>
          <w:sz w:val="23"/>
          <w:szCs w:val="23"/>
          <w:highlight w:val="yellow"/>
        </w:rPr>
        <w:t>9</w:t>
      </w:r>
      <w:r>
        <w:rPr>
          <w:rFonts w:asciiTheme="minorHAnsi" w:hAnsiTheme="minorHAnsi" w:cstheme="minorHAnsi"/>
          <w:sz w:val="23"/>
          <w:szCs w:val="23"/>
          <w:highlight w:val="yellow"/>
        </w:rPr>
        <w:t xml:space="preserve"> documentation regarding Produ</w:t>
      </w:r>
      <w:r>
        <w:rPr>
          <w:rFonts w:asciiTheme="minorHAnsi" w:hAnsiTheme="minorHAnsi" w:cstheme="minorHAnsi"/>
          <w:sz w:val="23"/>
          <w:szCs w:val="23"/>
          <w:highlight w:val="yellow"/>
        </w:rPr>
        <w:t>ction and development.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Study drawing and select the potential suppliers for the component on the basis of criticality.</w:t>
      </w:r>
    </w:p>
    <w:p>
      <w:pPr>
        <w:pStyle w:val="style94"/>
        <w:numPr>
          <w:ilvl w:val="0"/>
          <w:numId w:val="16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>Effective monitoring &amp; control of production by conducting daily production line progress meeting and weekly production planning &amp; control meeting with production, procurement, Design and marketing teams.</w:t>
      </w:r>
    </w:p>
    <w:p>
      <w:pPr>
        <w:pStyle w:val="style94"/>
        <w:numPr>
          <w:ilvl w:val="0"/>
          <w:numId w:val="16"/>
        </w:numPr>
        <w:tabs>
          <w:tab w:val="left" w:leader="none" w:pos="1620"/>
          <w:tab w:val="left" w:leader="none" w:pos="1728"/>
          <w:tab w:val="left" w:leader="none" w:pos="2592"/>
          <w:tab w:val="left" w:leader="none" w:pos="3456"/>
          <w:tab w:val="left" w:leader="none" w:pos="4320"/>
          <w:tab w:val="left" w:leader="none" w:pos="5184"/>
          <w:tab w:val="left" w:leader="none" w:pos="6048"/>
          <w:tab w:val="left" w:leader="none" w:pos="6912"/>
          <w:tab w:val="left" w:leader="none" w:pos="7776"/>
          <w:tab w:val="left" w:leader="none" w:pos="8640"/>
          <w:tab w:val="left" w:leader="none" w:pos="9504"/>
          <w:tab w:val="left" w:leader="none" w:pos="10368"/>
          <w:tab w:val="left" w:leader="none" w:pos="11232"/>
          <w:tab w:val="left" w:leader="none" w:pos="12096"/>
        </w:tabs>
        <w:spacing w:before="0" w:after="0"/>
        <w:ind w:right="360"/>
        <w:rPr>
          <w:rFonts w:eastAsia="Times New Roman" w:asciiTheme="minorHAnsi" w:hAnsiTheme="minorHAnsi" w:cstheme="minorHAnsi"/>
          <w:sz w:val="23"/>
          <w:szCs w:val="23"/>
        </w:rPr>
      </w:pPr>
      <w:r>
        <w:rPr>
          <w:rFonts w:eastAsia="Times New Roman" w:asciiTheme="minorHAnsi" w:hAnsiTheme="minorHAnsi" w:cstheme="minorHAnsi"/>
          <w:sz w:val="23"/>
          <w:szCs w:val="23"/>
        </w:rPr>
        <w:t>Ensuring maximum utilization of resources (Man/Machine/Power) with effective planning preparing contingency plan in case of emergency breakdown through OEE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Responsible for leading a fast-paced assembly production CNC production system and hydraulic assembly  emphasizing teamwork, productivity, and safety to consistently meet department production goals.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Coordination b/w supplier and quality during the development of new component.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Knowledge on APQP, Gauge R&amp;R,</w:t>
      </w:r>
      <w:r>
        <w:rPr>
          <w:rFonts w:asciiTheme="minorHAnsi" w:hAnsiTheme="minorHAnsi" w:cstheme="minorHAnsi"/>
          <w:sz w:val="23"/>
          <w:szCs w:val="23"/>
        </w:rPr>
        <w:t xml:space="preserve"> PPAP. MSA, SPC, FMEA,</w:t>
      </w:r>
      <w:r>
        <w:rPr>
          <w:rFonts w:asciiTheme="minorHAnsi" w:hAnsiTheme="minorHAnsi" w:cstheme="minorHAnsi"/>
          <w:sz w:val="23"/>
          <w:szCs w:val="23"/>
        </w:rPr>
        <w:t xml:space="preserve"> PFMEA,</w:t>
      </w:r>
      <w:r>
        <w:rPr>
          <w:rFonts w:asciiTheme="minorHAnsi" w:hAnsiTheme="minorHAnsi" w:cstheme="minorHAnsi"/>
          <w:sz w:val="23"/>
          <w:szCs w:val="23"/>
        </w:rPr>
        <w:t xml:space="preserve"> 7Q TOOLS.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Man</w:t>
      </w:r>
      <w:r>
        <w:rPr>
          <w:rFonts w:asciiTheme="minorHAnsi" w:hAnsiTheme="minorHAnsi" w:cstheme="minorHAnsi"/>
          <w:sz w:val="23"/>
          <w:szCs w:val="23"/>
        </w:rPr>
        <w:t xml:space="preserve"> power planni</w:t>
      </w:r>
      <w:r>
        <w:rPr>
          <w:rFonts w:asciiTheme="minorHAnsi" w:hAnsiTheme="minorHAnsi" w:cstheme="minorHAnsi"/>
          <w:sz w:val="23"/>
          <w:szCs w:val="23"/>
        </w:rPr>
        <w:t>ng &amp; handling.</w:t>
      </w:r>
    </w:p>
    <w:p>
      <w:pPr>
        <w:pStyle w:val="style4097"/>
        <w:numPr>
          <w:ilvl w:val="0"/>
          <w:numId w:val="16"/>
        </w:numPr>
        <w:spacing w:lineRule="auto" w:line="300"/>
        <w:ind w:left="714" w:right="-96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Continuous improvement of the process in Production and Quality.</w:t>
      </w: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269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tabs>
                <w:tab w:val="left" w:leader="none" w:pos="7125"/>
              </w:tabs>
              <w:rPr>
                <w:rFonts w:eastAsia="Calibri"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DEVELOPED PROJECTS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ab/>
            </w:r>
          </w:p>
        </w:tc>
      </w:tr>
    </w:tbl>
    <w:p>
      <w:pPr>
        <w:pStyle w:val="style4097"/>
        <w:spacing w:lineRule="auto" w:line="276"/>
        <w:ind w:left="720" w:right="-99"/>
        <w:rPr>
          <w:sz w:val="23"/>
          <w:szCs w:val="23"/>
        </w:rPr>
      </w:pPr>
    </w:p>
    <w:tbl>
      <w:tblPr>
        <w:tblStyle w:val="style154"/>
        <w:tblpPr w:leftFromText="180" w:rightFromText="180" w:topFromText="0" w:bottomFromText="0" w:vertAnchor="text" w:horzAnchor="margin" w:tblpX="535" w:tblpY="3"/>
        <w:tblW w:w="0" w:type="auto"/>
        <w:tblLook w:val="04A0" w:firstRow="1" w:lastRow="0" w:firstColumn="1" w:lastColumn="0" w:noHBand="0" w:noVBand="1"/>
      </w:tblPr>
      <w:tblGrid>
        <w:gridCol w:w="2160"/>
        <w:gridCol w:w="2036"/>
      </w:tblGrid>
      <w:tr>
        <w:trPr/>
        <w:tc>
          <w:tcPr>
            <w:tcW w:w="2160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3"/>
                <w:szCs w:val="23"/>
                <w:u w:val="single"/>
              </w:rPr>
              <w:t>MAJOR CUSTOMER</w:t>
            </w:r>
          </w:p>
        </w:tc>
        <w:tc>
          <w:tcPr>
            <w:tcW w:w="2036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3"/>
                <w:szCs w:val="23"/>
                <w:u w:val="single"/>
              </w:rPr>
              <w:t>PROJECTS</w:t>
            </w:r>
          </w:p>
        </w:tc>
      </w:tr>
      <w:tr>
        <w:tblPrEx/>
        <w:trPr>
          <w:trHeight w:val="352" w:hRule="atLeast"/>
        </w:trPr>
        <w:tc>
          <w:tcPr>
            <w:tcW w:w="2160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BB</w:t>
            </w:r>
          </w:p>
        </w:tc>
        <w:tc>
          <w:tcPr>
            <w:tcW w:w="2036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Elect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ric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al Sensor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Device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and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Sh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eet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metal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parts</w:t>
            </w:r>
          </w:p>
        </w:tc>
      </w:tr>
      <w:tr>
        <w:tblPrEx/>
        <w:trPr/>
        <w:tc>
          <w:tcPr>
            <w:tcW w:w="2160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FLOW SE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RVE</w:t>
            </w:r>
          </w:p>
        </w:tc>
        <w:tc>
          <w:tcPr>
            <w:tcW w:w="2036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Flow control Device</w:t>
            </w:r>
          </w:p>
        </w:tc>
      </w:tr>
      <w:tr>
        <w:tblPrEx/>
        <w:trPr/>
        <w:tc>
          <w:tcPr>
            <w:tcW w:w="2160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ADA</w:t>
            </w:r>
          </w:p>
        </w:tc>
        <w:tc>
          <w:tcPr>
            <w:tcW w:w="2036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Panel board</w:t>
            </w:r>
          </w:p>
        </w:tc>
      </w:tr>
      <w:tr>
        <w:tblPrEx/>
        <w:trPr/>
        <w:tc>
          <w:tcPr>
            <w:tcW w:w="2160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KAPL</w:t>
            </w:r>
          </w:p>
        </w:tc>
        <w:tc>
          <w:tcPr>
            <w:tcW w:w="2036" w:type="dxa"/>
            <w:tcBorders/>
            <w:tcFitText w:val="false"/>
          </w:tcPr>
          <w:p>
            <w:pPr>
              <w:pStyle w:val="style4097"/>
              <w:spacing w:lineRule="auto" w:line="276"/>
              <w:ind w:right="-99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Ignition switch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Part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s</w:t>
            </w:r>
          </w:p>
        </w:tc>
      </w:tr>
    </w:tbl>
    <w:p>
      <w:pPr>
        <w:pStyle w:val="style0"/>
        <w:spacing w:after="200" w:lineRule="auto" w:line="276"/>
        <w:jc w:val="both"/>
        <w:rPr>
          <w:rFonts w:asciiTheme="minorHAnsi" w:hAnsiTheme="minorHAnsi" w:cstheme="minorHAnsi"/>
          <w:sz w:val="23"/>
          <w:szCs w:val="23"/>
        </w:rPr>
      </w:pPr>
    </w:p>
    <w:p>
      <w:pPr>
        <w:pStyle w:val="style0"/>
        <w:spacing w:after="200" w:lineRule="auto" w:line="276"/>
        <w:jc w:val="both"/>
        <w:rPr>
          <w:rFonts w:asciiTheme="minorHAnsi" w:hAnsiTheme="minorHAnsi" w:cstheme="minorHAnsi"/>
          <w:sz w:val="23"/>
          <w:szCs w:val="23"/>
        </w:rPr>
      </w:pPr>
    </w:p>
    <w:p>
      <w:pPr>
        <w:pStyle w:val="style0"/>
        <w:spacing w:after="200" w:lineRule="auto" w:line="276"/>
        <w:jc w:val="both"/>
        <w:rPr>
          <w:rFonts w:asciiTheme="minorHAnsi" w:hAnsiTheme="minorHAnsi" w:cstheme="minorHAnsi"/>
          <w:sz w:val="23"/>
          <w:szCs w:val="23"/>
        </w:rPr>
      </w:pPr>
    </w:p>
    <w:p>
      <w:pPr>
        <w:pStyle w:val="style0"/>
        <w:spacing w:after="200" w:lineRule="auto" w:line="276"/>
        <w:jc w:val="both"/>
        <w:rPr>
          <w:rFonts w:asciiTheme="minorHAnsi" w:hAnsiTheme="minorHAnsi" w:cstheme="minorHAnsi"/>
          <w:sz w:val="23"/>
          <w:szCs w:val="23"/>
        </w:rPr>
      </w:pPr>
    </w:p>
    <w:p>
      <w:pPr>
        <w:pStyle w:val="style0"/>
        <w:spacing w:after="200" w:lineRule="auto" w:line="276"/>
        <w:jc w:val="both"/>
        <w:rPr>
          <w:rFonts w:asciiTheme="minorHAnsi" w:hAnsiTheme="minorHAnsi" w:cstheme="minorHAnsi"/>
          <w:sz w:val="23"/>
          <w:szCs w:val="23"/>
        </w:rPr>
      </w:pPr>
    </w:p>
    <w:p>
      <w:pPr>
        <w:pStyle w:val="style0"/>
        <w:spacing w:after="200" w:lineRule="auto" w:line="276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pPr w:leftFromText="180" w:rightFromText="180" w:topFromText="0" w:bottomFromText="0" w:vertAnchor="text" w:horzAnchor="margin" w:tblpXSpec="left" w:tblpY="116"/>
        <w:tblW w:w="10461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461"/>
      </w:tblGrid>
      <w:tr>
        <w:trPr>
          <w:trHeight w:val="407" w:hRule="atLeast"/>
        </w:trPr>
        <w:tc>
          <w:tcPr>
            <w:tcW w:w="1046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tabs>
                <w:tab w:val="left" w:leader="none" w:pos="7125"/>
              </w:tabs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Personaldetails: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ab/>
            </w:r>
          </w:p>
        </w:tc>
      </w:tr>
    </w:tbl>
    <w:p>
      <w:pPr>
        <w:pStyle w:val="style0"/>
        <w:tabs>
          <w:tab w:val="left" w:leader="none" w:pos="8850"/>
        </w:tabs>
        <w:spacing w:lineRule="auto" w:line="360"/>
        <w:jc w:val="both"/>
        <w:rPr>
          <w:rFonts w:asciiTheme="minorHAnsi" w:hAnsiTheme="minorHAnsi" w:cstheme="minorHAnsi"/>
          <w:b/>
          <w:color w:val="292929"/>
          <w:sz w:val="23"/>
          <w:szCs w:val="23"/>
        </w:rPr>
      </w:pPr>
      <w:r>
        <w:rPr>
          <w:rFonts w:asciiTheme="minorHAnsi" w:hAnsiTheme="minorHAnsi" w:cstheme="minorHAnsi"/>
          <w:b/>
          <w:color w:val="292929"/>
          <w:sz w:val="23"/>
          <w:szCs w:val="23"/>
        </w:rPr>
        <w:tab/>
      </w:r>
    </w:p>
    <w:tbl>
      <w:tblPr>
        <w:tblW w:w="0" w:type="auto"/>
        <w:tblInd w:w="108" w:type="dxa"/>
        <w:tbl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double" w:sz="6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2553"/>
        <w:gridCol w:w="7527"/>
      </w:tblGrid>
      <w:tr>
        <w:trPr>
          <w:trHeight w:val="205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Father’s Name</w:t>
            </w:r>
          </w:p>
        </w:tc>
        <w:tc>
          <w:tcPr>
            <w:tcW w:w="7527" w:type="dxa"/>
            <w:tcBorders/>
            <w:tcFitText w:val="false"/>
            <w:vAlign w:val="center"/>
          </w:tcPr>
          <w:p>
            <w:pPr>
              <w:pStyle w:val="style0"/>
              <w:spacing w:lineRule="auto" w:line="360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MUGAPPA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A</w:t>
            </w:r>
          </w:p>
        </w:tc>
      </w:tr>
      <w:tr>
        <w:tblPrEx/>
        <w:trPr>
          <w:trHeight w:val="200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Mother’s Name</w:t>
            </w:r>
          </w:p>
        </w:tc>
        <w:tc>
          <w:tcPr>
            <w:tcW w:w="7527" w:type="dxa"/>
            <w:tcBorders/>
            <w:tcFitText w:val="false"/>
          </w:tcPr>
          <w:p>
            <w:pPr>
              <w:pStyle w:val="style0"/>
              <w:spacing w:before="40" w:lineRule="auto" w:line="360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SA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R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ANAMMA</w:t>
            </w:r>
          </w:p>
        </w:tc>
      </w:tr>
      <w:tr>
        <w:tblPrEx/>
        <w:trPr>
          <w:trHeight w:val="200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Nationality</w:t>
            </w:r>
          </w:p>
        </w:tc>
        <w:tc>
          <w:tcPr>
            <w:tcW w:w="7527" w:type="dxa"/>
            <w:tcBorders/>
            <w:tcFitText w:val="false"/>
            <w:vAlign w:val="center"/>
          </w:tcPr>
          <w:p>
            <w:pPr>
              <w:pStyle w:val="style0"/>
              <w:spacing w:before="40" w:lineRule="auto" w:line="360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India </w:t>
            </w:r>
          </w:p>
        </w:tc>
      </w:tr>
      <w:tr>
        <w:tblPrEx/>
        <w:trPr>
          <w:trHeight w:val="200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Gender</w:t>
            </w:r>
          </w:p>
        </w:tc>
        <w:tc>
          <w:tcPr>
            <w:tcW w:w="7527" w:type="dxa"/>
            <w:tcBorders/>
            <w:tcFitText w:val="false"/>
          </w:tcPr>
          <w:p>
            <w:pPr>
              <w:pStyle w:val="style0"/>
              <w:spacing w:before="40" w:lineRule="auto" w:line="360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Male</w:t>
            </w:r>
          </w:p>
        </w:tc>
      </w:tr>
      <w:tr>
        <w:tblPrEx/>
        <w:trPr>
          <w:trHeight w:val="200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D.O.B</w:t>
            </w:r>
          </w:p>
        </w:tc>
        <w:tc>
          <w:tcPr>
            <w:tcW w:w="7527" w:type="dxa"/>
            <w:tcBorders/>
            <w:tcFitText w:val="false"/>
          </w:tcPr>
          <w:p>
            <w:pPr>
              <w:pStyle w:val="style0"/>
              <w:spacing w:before="40" w:lineRule="auto" w:line="360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10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th Feb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199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1</w:t>
            </w:r>
          </w:p>
        </w:tc>
      </w:tr>
      <w:tr>
        <w:tblPrEx/>
        <w:trPr>
          <w:trHeight w:val="200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Languages</w:t>
            </w:r>
          </w:p>
        </w:tc>
        <w:tc>
          <w:tcPr>
            <w:tcW w:w="7527" w:type="dxa"/>
            <w:tcBorders/>
            <w:tcFitText w:val="false"/>
          </w:tcPr>
          <w:p>
            <w:pPr>
              <w:pStyle w:val="style0"/>
              <w:spacing w:before="40" w:lineRule="auto" w:line="360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English,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Kannada &amp; Hindi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.</w:t>
            </w:r>
          </w:p>
        </w:tc>
      </w:tr>
      <w:tr>
        <w:tblPrEx/>
        <w:trPr>
          <w:trHeight w:val="200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Contact No</w:t>
            </w:r>
          </w:p>
        </w:tc>
        <w:tc>
          <w:tcPr>
            <w:tcW w:w="7527" w:type="dxa"/>
            <w:tcBorders/>
            <w:tcFitText w:val="false"/>
          </w:tcPr>
          <w:p>
            <w:pPr>
              <w:pStyle w:val="style0"/>
              <w:spacing w:before="40" w:lineRule="auto" w:line="360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+91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720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4684279/821726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4835</w:t>
            </w:r>
          </w:p>
        </w:tc>
      </w:tr>
      <w:tr>
        <w:tblPrEx/>
        <w:trPr>
          <w:trHeight w:val="200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Present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SG"/>
              </w:rPr>
              <w:t xml:space="preserve"> Address</w:t>
            </w:r>
          </w:p>
        </w:tc>
        <w:tc>
          <w:tcPr>
            <w:tcW w:w="7527" w:type="dxa"/>
            <w:tcBorders/>
            <w:tcFitText w:val="false"/>
          </w:tcPr>
          <w:p>
            <w:pPr>
              <w:pStyle w:val="style0"/>
              <w:spacing w:before="40" w:lineRule="auto" w:line="276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Umesha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Arasappanavara</w:t>
            </w:r>
          </w:p>
          <w:p>
            <w:pPr>
              <w:pStyle w:val="style0"/>
              <w:spacing w:before="40" w:lineRule="auto" w:line="276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K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rishn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appa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Building,</w:t>
            </w:r>
          </w:p>
          <w:p>
            <w:pPr>
              <w:pStyle w:val="style0"/>
              <w:spacing w:before="40" w:lineRule="auto" w:line="276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1 th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Cross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,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R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HB Colony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,</w:t>
            </w:r>
          </w:p>
          <w:p>
            <w:pPr>
              <w:pStyle w:val="style0"/>
              <w:spacing w:before="40" w:lineRule="auto" w:line="276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Mahadevapura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(Post)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,Bangalore-560048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.</w:t>
            </w:r>
          </w:p>
        </w:tc>
      </w:tr>
      <w:tr>
        <w:tblPrEx/>
        <w:trPr>
          <w:trHeight w:val="1476" w:hRule="atLeast"/>
        </w:trPr>
        <w:tc>
          <w:tcPr>
            <w:tcW w:w="2553" w:type="dxa"/>
            <w:tcBorders/>
            <w:tcFitText w:val="false"/>
            <w:vAlign w:val="center"/>
          </w:tcPr>
          <w:p>
            <w:pPr>
              <w:pStyle w:val="style0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 xml:space="preserve">Permanent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SG"/>
              </w:rPr>
              <w:t>Address</w:t>
            </w:r>
          </w:p>
        </w:tc>
        <w:tc>
          <w:tcPr>
            <w:tcW w:w="7527" w:type="dxa"/>
            <w:tcBorders/>
            <w:tcFitText w:val="false"/>
          </w:tcPr>
          <w:p>
            <w:pPr>
              <w:pStyle w:val="style0"/>
              <w:spacing w:before="40" w:lineRule="auto" w:line="276"/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Umesha Arasappanavara</w:t>
            </w:r>
          </w:p>
          <w:p>
            <w:pPr>
              <w:pStyle w:val="style0"/>
              <w:spacing w:before="40" w:lineRule="auto" w:line="276"/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S/o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Mugappa</w:t>
            </w:r>
          </w:p>
          <w:p>
            <w:pPr>
              <w:pStyle w:val="style0"/>
              <w:spacing w:before="40" w:lineRule="auto" w:line="276"/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Vattammnahalli,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Varalahalli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(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p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ost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)  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40" w:lineRule="auto" w:line="276"/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Hagribommnahalli (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T)Bellary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(Dist) -5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83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>212</w:t>
            </w:r>
          </w:p>
          <w:p>
            <w:pPr>
              <w:pStyle w:val="style0"/>
              <w:spacing w:before="40" w:lineRule="auto" w:line="276"/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en-SG"/>
              </w:rPr>
              <w:t xml:space="preserve"> Karnataka state.</w:t>
            </w:r>
          </w:p>
        </w:tc>
      </w:tr>
    </w:tbl>
    <w:p>
      <w:pPr>
        <w:pStyle w:val="style0"/>
        <w:spacing w:lineRule="auto" w:line="360"/>
        <w:rPr>
          <w:rFonts w:asciiTheme="minorHAnsi" w:hAnsiTheme="minorHAnsi" w:cstheme="minorHAnsi"/>
          <w:bCs/>
          <w:sz w:val="23"/>
          <w:szCs w:val="23"/>
          <w:lang w:val="en-SG"/>
        </w:rPr>
      </w:pPr>
    </w:p>
    <w:tbl>
      <w:tblPr>
        <w:tblpPr w:leftFromText="180" w:rightFromText="180" w:topFromText="0" w:bottomFromText="0" w:vertAnchor="text" w:horzAnchor="margin" w:tblpXSpec="left" w:tblpY="116"/>
        <w:tblW w:w="10175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0175"/>
      </w:tblGrid>
      <w:tr>
        <w:trPr>
          <w:trHeight w:val="260" w:hRule="atLeast"/>
        </w:trPr>
        <w:tc>
          <w:tcPr>
            <w:tcW w:w="10175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  <w:tcFitText w:val="false"/>
          </w:tcPr>
          <w:p>
            <w:pPr>
              <w:pStyle w:val="style0"/>
              <w:tabs>
                <w:tab w:val="left" w:leader="none" w:pos="7125"/>
              </w:tabs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>Declaration: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3"/>
                <w:szCs w:val="23"/>
              </w:rPr>
              <w:tab/>
            </w:r>
          </w:p>
        </w:tc>
      </w:tr>
    </w:tbl>
    <w:p>
      <w:pPr>
        <w:pStyle w:val="style0"/>
        <w:tabs>
          <w:tab w:val="left" w:leader="none" w:pos="8850"/>
        </w:tabs>
        <w:spacing w:lineRule="auto" w:line="360"/>
        <w:jc w:val="both"/>
        <w:rPr>
          <w:rFonts w:asciiTheme="minorHAnsi" w:hAnsiTheme="minorHAnsi" w:cstheme="minorHAnsi"/>
          <w:b/>
          <w:color w:val="292929"/>
          <w:sz w:val="23"/>
          <w:szCs w:val="23"/>
        </w:rPr>
      </w:pPr>
    </w:p>
    <w:p>
      <w:pPr>
        <w:pStyle w:val="style0"/>
        <w:spacing w:before="40" w:lineRule="auto" w:line="360"/>
        <w:ind w:firstLine="720"/>
        <w:rPr>
          <w:rFonts w:asciiTheme="minorHAnsi" w:hAnsiTheme="minorHAnsi" w:cstheme="minorHAnsi"/>
          <w:bCs/>
          <w:sz w:val="23"/>
          <w:szCs w:val="23"/>
          <w:lang w:val="en-SG"/>
        </w:rPr>
      </w:pPr>
      <w:r>
        <w:rPr>
          <w:rFonts w:asciiTheme="minorHAnsi" w:hAnsiTheme="minorHAnsi" w:cstheme="minorHAnsi"/>
          <w:bCs/>
          <w:sz w:val="23"/>
          <w:szCs w:val="23"/>
          <w:lang w:val="en-SG"/>
        </w:rPr>
        <w:t>I hereby declare that all the details furnished above are correct to the best of my knowledge and belief.</w:t>
      </w:r>
    </w:p>
    <w:p>
      <w:pPr>
        <w:pStyle w:val="style0"/>
        <w:rPr>
          <w:rFonts w:asciiTheme="minorHAnsi" w:hAnsiTheme="minorHAnsi" w:cstheme="minorHAnsi"/>
          <w:color w:val="292929"/>
          <w:sz w:val="23"/>
          <w:szCs w:val="23"/>
        </w:rPr>
      </w:pPr>
    </w:p>
    <w:p>
      <w:pPr>
        <w:pStyle w:val="style0"/>
        <w:rPr>
          <w:rFonts w:asciiTheme="minorHAnsi" w:hAnsiTheme="minorHAnsi" w:cstheme="minorHAnsi"/>
          <w:color w:val="292929"/>
          <w:sz w:val="23"/>
          <w:szCs w:val="23"/>
        </w:rPr>
      </w:pPr>
    </w:p>
    <w:p>
      <w:pPr>
        <w:pStyle w:val="style0"/>
        <w:spacing w:before="80"/>
        <w:rPr>
          <w:rFonts w:asciiTheme="minorHAnsi" w:hAnsiTheme="minorHAnsi" w:cstheme="minorHAnsi"/>
          <w:b/>
          <w:color w:val="1f497d"/>
          <w:sz w:val="23"/>
          <w:szCs w:val="23"/>
        </w:rPr>
      </w:pPr>
      <w:r>
        <w:rPr>
          <w:rFonts w:asciiTheme="minorHAnsi" w:hAnsiTheme="minorHAnsi" w:cstheme="minorHAnsi"/>
          <w:b/>
          <w:color w:val="1f497d"/>
          <w:sz w:val="23"/>
          <w:szCs w:val="23"/>
        </w:rPr>
        <w:t>Date:</w:t>
      </w:r>
    </w:p>
    <w:p>
      <w:pPr>
        <w:pStyle w:val="style0"/>
        <w:spacing w:before="80"/>
        <w:rPr>
          <w:rFonts w:asciiTheme="minorHAnsi" w:hAnsiTheme="minorHAnsi" w:cstheme="minorHAnsi"/>
          <w:b/>
          <w:bCs/>
          <w:color w:val="000000"/>
          <w:lang w:val="en-SG"/>
        </w:rPr>
      </w:pPr>
      <w:r>
        <w:rPr>
          <w:rFonts w:asciiTheme="minorHAnsi" w:hAnsiTheme="minorHAnsi" w:cstheme="minorHAnsi"/>
          <w:b/>
          <w:color w:val="1f497d"/>
          <w:sz w:val="23"/>
          <w:szCs w:val="23"/>
        </w:rPr>
        <w:t>Place:</w:t>
      </w:r>
      <w:r>
        <w:rPr>
          <w:rFonts w:asciiTheme="minorHAnsi" w:hAnsiTheme="minorHAnsi" w:cstheme="minorHAnsi"/>
          <w:b/>
          <w:sz w:val="23"/>
          <w:szCs w:val="23"/>
        </w:rPr>
        <w:t>Bangalore</w:t>
      </w:r>
      <w:r>
        <w:rPr>
          <w:rFonts w:asciiTheme="minorHAnsi" w:hAnsiTheme="minorHAnsi" w:cstheme="minorHAnsi"/>
          <w:b/>
          <w:color w:val="1f497d"/>
          <w:sz w:val="23"/>
          <w:szCs w:val="23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>(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>UMESHA A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>RASAPPANAVARA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val="en-SG"/>
        </w:rPr>
        <w:t>)</w:t>
      </w:r>
    </w:p>
    <w:p>
      <w:pPr>
        <w:pStyle w:val="style0"/>
        <w:spacing w:before="80"/>
        <w:rPr>
          <w:rFonts w:asciiTheme="minorHAnsi" w:hAnsiTheme="minorHAnsi" w:cstheme="minorHAnsi"/>
          <w:b/>
          <w:bCs/>
          <w:color w:val="000000"/>
          <w:lang w:val="en-SG"/>
        </w:rPr>
      </w:pPr>
    </w:p>
    <w:sectPr>
      <w:type w:val="continuous"/>
      <w:pgSz w:w="11906" w:h="16838" w:orient="portrait" w:code="9"/>
      <w:pgMar w:top="899" w:right="926" w:bottom="1080" w:left="900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10 B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MS PMincho">
    <w:altName w:val="MS Mincho"/>
    <w:panose1 w:val="00000000000000000000"/>
    <w:charset w:val="80"/>
    <w:family w:val="roman"/>
    <w:pitch w:val="variable"/>
    <w:sig w:usb0="E00002FF" w:usb1="6AC7FDFB" w:usb2="00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9E630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leader="none" w:pos="1620"/>
        </w:tabs>
        <w:ind w:left="1620" w:hanging="360"/>
      </w:pPr>
      <w:rPr>
        <w:rFonts w:ascii="Symbol" w:eastAsia="Symbol" w:hAnsi="Symbol"/>
        <w:b w:val="false"/>
        <w:i w:val="false"/>
        <w:position w:val="0"/>
        <w:sz w:val="22"/>
        <w:u w:val="none"/>
        <w:shd w:val="clear" w:color="auto" w:fill="auto"/>
      </w:rPr>
    </w:lvl>
  </w:abstractNum>
  <w:abstractNum w:abstractNumId="2">
    <w:nsid w:val="00000002"/>
    <w:multiLevelType w:val="multilevel"/>
    <w:tmpl w:val="4268154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9BE775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Marlett" w:hAnsi="Marlett" w:hint="default"/>
      </w:rPr>
    </w:lvl>
  </w:abstractNum>
  <w:abstractNum w:abstractNumId="4">
    <w:nsid w:val="00000004"/>
    <w:multiLevelType w:val="hybridMultilevel"/>
    <w:tmpl w:val="5FA6D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F0F0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E763D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4448B64"/>
    <w:lvl w:ilvl="0" w:tplc="15689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CACA4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C0265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BACD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98C49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AFE87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8C8F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487EF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84D8BC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61AA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00000009"/>
    <w:multiLevelType w:val="hybridMultilevel"/>
    <w:tmpl w:val="02BC5CE0"/>
    <w:lvl w:ilvl="0" w:tplc="D940F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0000000A"/>
    <w:multiLevelType w:val="hybridMultilevel"/>
    <w:tmpl w:val="63A0701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1CED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26C2EC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EC0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85C1A9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000000F"/>
    <w:multiLevelType w:val="hybridMultilevel"/>
    <w:tmpl w:val="33D87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47E13F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00000011"/>
    <w:multiLevelType w:val="hybridMultilevel"/>
    <w:tmpl w:val="365A9F7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B66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>
    <w:nsid w:val="00000013"/>
    <w:multiLevelType w:val="hybridMultilevel"/>
    <w:tmpl w:val="E098A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77A124C"/>
    <w:lvl w:ilvl="0" w:tplc="40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A7E76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268154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singleLevel"/>
    <w:tmpl w:val="00000004"/>
    <w:lvl w:ilvl="0">
      <w:start w:val="1"/>
      <w:numFmt w:val="bullet"/>
      <w:lvlText w:val=""/>
      <w:lvlJc w:val="left"/>
      <w:pPr>
        <w:ind w:left="1267"/>
      </w:pPr>
      <w:rPr>
        <w:rFonts w:ascii="Symbol" w:eastAsia="Symbol" w:hAnsi="Symbol"/>
        <w:b w:val="false"/>
        <w:i w:val="false"/>
        <w:position w:val="0"/>
        <w:sz w:val="22"/>
        <w:u w:val="none"/>
        <w:shd w:val="clear" w:color="auto" w:fill="auto"/>
      </w:rPr>
    </w:lvl>
  </w:abstractNum>
  <w:abstractNum w:abstractNumId="24">
    <w:nsid w:val="00000018"/>
    <w:multiLevelType w:val="hybridMultilevel"/>
    <w:tmpl w:val="98DA88A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00000019"/>
    <w:multiLevelType w:val="hybridMultilevel"/>
    <w:tmpl w:val="AAD40AD0"/>
    <w:lvl w:ilvl="0" w:tplc="6D20D248">
      <w:start w:val="1"/>
      <w:numFmt w:val="bullet"/>
      <w:lvlText w:val=""/>
      <w:lvlJc w:val="left"/>
      <w:pPr>
        <w:ind w:left="1080" w:hanging="360"/>
      </w:pPr>
      <w:rPr>
        <w:rFonts w:ascii="Symbol" w:cs="Mangal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726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8C6A772"/>
    <w:lvl w:ilvl="0" w:tplc="00000004">
      <w:start w:val="1"/>
      <w:numFmt w:val="bullet"/>
      <w:lvlText w:val=""/>
      <w:lvlJc w:val="left"/>
      <w:pPr>
        <w:ind w:left="567"/>
      </w:pPr>
      <w:rPr>
        <w:rFonts w:ascii="Symbol" w:eastAsia="Symbol" w:hAnsi="Symbol"/>
        <w:b w:val="false"/>
        <w:i w:val="false"/>
        <w:position w:val="0"/>
        <w:sz w:val="22"/>
        <w:u w:val="none"/>
        <w:shd w:val="clear" w:color="auto" w:fill="auto"/>
      </w:rPr>
    </w:lvl>
    <w:lvl w:ilvl="1" w:tplc="00000004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hint="default"/>
        <w:b w:val="false"/>
        <w:i w:val="false"/>
        <w:position w:val="0"/>
        <w:sz w:val="22"/>
        <w:u w:val="none"/>
        <w:shd w:val="clear" w:color="auto" w:fill="auto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"/>
  </w:num>
  <w:num w:numId="5">
    <w:abstractNumId w:val="6"/>
  </w:num>
  <w:num w:numId="6">
    <w:abstractNumId w:val="2"/>
  </w:num>
  <w:num w:numId="7">
    <w:abstractNumId w:val="21"/>
  </w:num>
  <w:num w:numId="8">
    <w:abstractNumId w:val="19"/>
  </w:num>
  <w:num w:numId="9">
    <w:abstractNumId w:val="15"/>
  </w:num>
  <w:num w:numId="10">
    <w:abstractNumId w:val="23"/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  <w:num w:numId="16">
    <w:abstractNumId w:val="24"/>
  </w:num>
  <w:num w:numId="17">
    <w:abstractNumId w:val="14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8"/>
  </w:num>
  <w:num w:numId="23">
    <w:abstractNumId w:val="5"/>
  </w:num>
  <w:num w:numId="24">
    <w:abstractNumId w:val="20"/>
  </w:num>
  <w:num w:numId="25">
    <w:abstractNumId w:val="25"/>
  </w:num>
  <w:num w:numId="26">
    <w:abstractNumId w:val="3"/>
  </w:num>
  <w:num w:numId="27">
    <w:abstractNumId w:val="18"/>
  </w:num>
  <w:num w:numId="28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120"/>
  <w:displayHorizontalDrawingGridEvery w:val="2"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kn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IN" w:bidi="ar-SA" w:eastAsia="en-IN"/>
    </w:rPr>
  </w:style>
  <w:style w:type="paragraph" w:styleId="style1">
    <w:name w:val="heading 1"/>
    <w:basedOn w:val="style0"/>
    <w:next w:val="style0"/>
    <w:link w:val="style4098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val="en-US" w:eastAsia="en-US"/>
    </w:rPr>
  </w:style>
  <w:style w:type="paragraph" w:styleId="style157">
    <w:name w:val="No Spacing"/>
    <w:next w:val="style157"/>
    <w:qFormat/>
    <w:uiPriority w:val="1"/>
    <w:pPr/>
    <w:rPr>
      <w:rFonts w:ascii="Calibri" w:cs="Mangal" w:eastAsia="Calibri" w:hAnsi="Calibri"/>
      <w:sz w:val="22"/>
      <w:szCs w:val="22"/>
      <w:lang w:val="en-IN" w:bidi="ar-SA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</w:pPr>
    <w:rPr>
      <w:color w:val="000000"/>
      <w:sz w:val="24"/>
      <w:szCs w:val="24"/>
      <w:lang w:val="en-IN" w:bidi="ar-SA" w:eastAsia="en-IN"/>
    </w:rPr>
  </w:style>
  <w:style w:type="character" w:styleId="style262">
    <w:name w:val="Subtle Reference"/>
    <w:next w:val="style262"/>
    <w:qFormat/>
    <w:uiPriority w:val="31"/>
    <w:rPr>
      <w:smallCaps/>
      <w:color w:val="c0504d"/>
      <w:u w:val="single"/>
    </w:rPr>
  </w:style>
  <w:style w:type="character" w:customStyle="1" w:styleId="style4098">
    <w:name w:val="Heading 1 Char_4c926937-75c3-4916-a407-7abb3bcf9533"/>
    <w:next w:val="style4098"/>
    <w:link w:val="style1"/>
    <w:rPr>
      <w:rFonts w:ascii="Cambria" w:cs="Times New Roman" w:eastAsia="Times New Roman" w:hAnsi="Cambria"/>
      <w:b/>
      <w:bCs/>
      <w:color w:val="365f91"/>
      <w:sz w:val="28"/>
      <w:szCs w:val="28"/>
      <w:lang w:val="en-IN" w:eastAsia="en-IN"/>
    </w:rPr>
  </w:style>
  <w:style w:type="paragraph" w:styleId="style153">
    <w:name w:val="Balloon Text"/>
    <w:basedOn w:val="style0"/>
    <w:next w:val="style153"/>
    <w:link w:val="style4099"/>
    <w:pPr/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rPr>
      <w:rFonts w:ascii="Segoe UI" w:cs="Segoe UI" w:hAnsi="Segoe UI"/>
      <w:sz w:val="18"/>
      <w:szCs w:val="18"/>
      <w:lang w:val="en-IN" w:bidi="ar-SA" w:eastAsia="en-IN"/>
    </w:rPr>
  </w:style>
  <w:style w:type="paragraph" w:customStyle="1" w:styleId="style4100">
    <w:name w:val="Normal + 11 pt"/>
    <w:basedOn w:val="style179"/>
    <w:next w:val="style4100"/>
    <w:pPr>
      <w:framePr w:hSpace="180" w:wrap="around" w:hAnchor="page" w:vAnchor="text" w:x="1693" w:y="165"/>
      <w:tabs>
        <w:tab w:val="left" w:leader="none" w:pos="3969"/>
      </w:tabs>
      <w:ind w:left="0"/>
      <w:jc w:val="both"/>
      <w:contextualSpacing w:val="false"/>
    </w:pPr>
    <w:rPr>
      <w:sz w:val="22"/>
      <w:szCs w:val="22"/>
    </w:rPr>
  </w:style>
  <w:style w:type="paragraph" w:styleId="style94">
    <w:name w:val="Normal (Web)"/>
    <w:basedOn w:val="style0"/>
    <w:next w:val="style94"/>
    <w:pPr>
      <w:spacing w:before="100" w:after="100"/>
    </w:pPr>
    <w:rPr>
      <w:rFonts w:ascii="Arial Unicode MS" w:eastAsia="Arial Unicode MS" w:hAnsi="Arial Unicode MS"/>
      <w:sz w:val="22"/>
      <w:szCs w:val="20"/>
      <w:lang w:val="en-US" w:eastAsia="en-US"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Header Char_64b8bc16-cfc7-4ecd-8e2d-db991f052c38"/>
    <w:basedOn w:val="style65"/>
    <w:next w:val="style4101"/>
    <w:link w:val="style31"/>
    <w:rPr>
      <w:sz w:val="24"/>
      <w:szCs w:val="24"/>
      <w:lang w:val="en-IN" w:bidi="ar-SA" w:eastAsia="en-IN"/>
    </w:rPr>
  </w:style>
  <w:style w:type="paragraph" w:styleId="style32">
    <w:name w:val="footer"/>
    <w:basedOn w:val="style0"/>
    <w:next w:val="style32"/>
    <w:link w:val="style4102"/>
    <w:pPr>
      <w:tabs>
        <w:tab w:val="center" w:leader="none" w:pos="4513"/>
        <w:tab w:val="right" w:leader="none" w:pos="9026"/>
      </w:tabs>
    </w:pPr>
    <w:rPr/>
  </w:style>
  <w:style w:type="character" w:customStyle="1" w:styleId="style4102">
    <w:name w:val="Footer Char_472562ee-a3c2-44d9-a674-b2d115fec210"/>
    <w:basedOn w:val="style65"/>
    <w:next w:val="style4102"/>
    <w:link w:val="style32"/>
    <w:rPr>
      <w:sz w:val="24"/>
      <w:szCs w:val="24"/>
      <w:lang w:val="en-IN" w:bidi="ar-SA" w:eastAsia="en-IN"/>
    </w:rPr>
  </w:style>
  <w:style w:type="paragraph" w:customStyle="1" w:styleId="style4103">
    <w:name w:val="Table Paragraph"/>
    <w:basedOn w:val="style0"/>
    <w:next w:val="style4103"/>
    <w:qFormat/>
    <w:uiPriority w:val="1"/>
    <w:pPr>
      <w:widowControl w:val="false"/>
      <w:autoSpaceDE w:val="false"/>
      <w:autoSpaceDN w:val="false"/>
    </w:pPr>
    <w:rPr>
      <w:sz w:val="22"/>
      <w:szCs w:val="22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709</Words>
  <Characters>4778</Characters>
  <Application>WPS Office</Application>
  <DocSecurity>0</DocSecurity>
  <Paragraphs>167</Paragraphs>
  <ScaleCrop>false</ScaleCrop>
  <Company>sangharsh</Company>
  <LinksUpToDate>false</LinksUpToDate>
  <CharactersWithSpaces>5441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2020-06-25T05:28:41Z</dcterms:created>
  <dc:creator>http://bit.ly/infoworld</dc:creator>
  <lastModifiedBy>Redmi 3S</lastModifiedBy>
  <lastPrinted>2014-09-24T09:27:00Z</lastPrinted>
  <dcterms:modified xsi:type="dcterms:W3CDTF">2020-06-25T05:28:41Z</dcterms:modified>
  <revision>2</revision>
  <dc:title>http://bit.ly/infoworld</dc:title>
</coreProperties>
</file>