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A62" w:rsidRDefault="00121A62" w:rsidP="00121A62">
      <w:pPr>
        <w:pBdr>
          <w:top w:val="single" w:sz="4" w:space="1" w:color="auto"/>
          <w:left w:val="single" w:sz="4" w:space="0" w:color="auto"/>
          <w:bottom w:val="single" w:sz="4" w:space="1" w:color="auto"/>
          <w:right w:val="single" w:sz="4" w:space="4" w:color="auto"/>
        </w:pBdr>
        <w:spacing w:before="75"/>
        <w:ind w:left="-851" w:right="-755"/>
        <w:rPr>
          <w:rFonts w:ascii="Garamond" w:hAnsi="Garamond"/>
          <w:b/>
          <w:sz w:val="36"/>
          <w:szCs w:val="36"/>
        </w:rPr>
      </w:pPr>
    </w:p>
    <w:p w:rsidR="006F7023" w:rsidRPr="006F7023" w:rsidRDefault="006F7023" w:rsidP="006F7023">
      <w:pPr>
        <w:pBdr>
          <w:top w:val="single" w:sz="4" w:space="1" w:color="auto"/>
          <w:left w:val="single" w:sz="4" w:space="0" w:color="auto"/>
          <w:bottom w:val="single" w:sz="4" w:space="1" w:color="auto"/>
          <w:right w:val="single" w:sz="4" w:space="4" w:color="auto"/>
        </w:pBdr>
        <w:spacing w:before="75"/>
        <w:ind w:left="-851" w:right="-755"/>
        <w:jc w:val="center"/>
        <w:rPr>
          <w:rFonts w:ascii="Garamond" w:hAnsi="Garamond"/>
          <w:b/>
          <w:sz w:val="36"/>
          <w:szCs w:val="36"/>
        </w:rPr>
      </w:pPr>
      <w:r w:rsidRPr="006F7023">
        <w:rPr>
          <w:rFonts w:ascii="Garamond" w:hAnsi="Garamond"/>
          <w:b/>
          <w:sz w:val="36"/>
          <w:szCs w:val="36"/>
        </w:rPr>
        <w:t>CA SHARADKUMAR MUDALIAR</w:t>
      </w:r>
    </w:p>
    <w:p w:rsidR="00006EF2" w:rsidRDefault="00FA24E6" w:rsidP="00006EF2">
      <w:pPr>
        <w:pBdr>
          <w:top w:val="single" w:sz="4" w:space="1" w:color="auto"/>
          <w:left w:val="single" w:sz="4" w:space="0" w:color="auto"/>
          <w:bottom w:val="single" w:sz="4" w:space="1" w:color="auto"/>
          <w:right w:val="single" w:sz="4" w:space="4" w:color="auto"/>
        </w:pBdr>
        <w:spacing w:before="75"/>
        <w:ind w:left="-851" w:right="-755"/>
      </w:pPr>
      <w:proofErr w:type="gramStart"/>
      <w:r>
        <w:t>Address :</w:t>
      </w:r>
      <w:proofErr w:type="gramEnd"/>
      <w:r>
        <w:t xml:space="preserve"> No.20/26, Rathinam Street, </w:t>
      </w:r>
      <w:proofErr w:type="spellStart"/>
      <w:r w:rsidR="00976A5C">
        <w:t>Gopalapuram</w:t>
      </w:r>
      <w:proofErr w:type="spellEnd"/>
      <w:r w:rsidR="00976A5C">
        <w:t xml:space="preserve">, </w:t>
      </w:r>
      <w:proofErr w:type="spellStart"/>
      <w:r>
        <w:t>Royapettah</w:t>
      </w:r>
      <w:proofErr w:type="spellEnd"/>
      <w:r>
        <w:t>, Chennai -400014</w:t>
      </w:r>
      <w:r w:rsidR="00121A62">
        <w:t xml:space="preserve"> </w:t>
      </w:r>
      <w:r w:rsidR="00976A5C">
        <w:t xml:space="preserve"> </w:t>
      </w:r>
      <w:r w:rsidR="006F7023">
        <w:t xml:space="preserve">                                                                                                               </w:t>
      </w:r>
      <w:r w:rsidR="006F7023">
        <w:tab/>
        <w:t xml:space="preserve">                                         </w:t>
      </w:r>
      <w:r w:rsidR="00121A62">
        <w:t xml:space="preserve">                                                                           </w:t>
      </w:r>
      <w:r>
        <w:t xml:space="preserve">                               </w:t>
      </w:r>
      <w:r w:rsidR="00006EF2">
        <w:t xml:space="preserve">Email ID : </w:t>
      </w:r>
      <w:hyperlink r:id="rId5">
        <w:r w:rsidR="00006EF2">
          <w:t>ssharad2310@gmail.com</w:t>
        </w:r>
      </w:hyperlink>
    </w:p>
    <w:p w:rsidR="006F7023" w:rsidRPr="006F7023" w:rsidRDefault="00006EF2" w:rsidP="00006EF2">
      <w:pPr>
        <w:pBdr>
          <w:top w:val="single" w:sz="4" w:space="1" w:color="auto"/>
          <w:left w:val="single" w:sz="4" w:space="0" w:color="auto"/>
          <w:bottom w:val="single" w:sz="4" w:space="1" w:color="auto"/>
          <w:right w:val="single" w:sz="4" w:space="4" w:color="auto"/>
        </w:pBdr>
        <w:spacing w:before="75"/>
        <w:ind w:left="-851" w:right="-755"/>
        <w:rPr>
          <w:rFonts w:ascii="Garamond"/>
          <w:b/>
          <w:sz w:val="36"/>
        </w:rPr>
      </w:pPr>
      <w:r>
        <w:t xml:space="preserve">                                                                                                                                                      </w:t>
      </w:r>
      <w:r w:rsidR="006F7023">
        <w:t xml:space="preserve">Contact </w:t>
      </w:r>
      <w:proofErr w:type="gramStart"/>
      <w:r w:rsidR="006F7023">
        <w:t>No :-</w:t>
      </w:r>
      <w:proofErr w:type="gramEnd"/>
      <w:r w:rsidR="006F7023">
        <w:t xml:space="preserve"> </w:t>
      </w:r>
      <w:r w:rsidR="006F7023" w:rsidRPr="0054494D">
        <w:t>+91</w:t>
      </w:r>
      <w:r w:rsidR="006F7023" w:rsidRPr="0054494D">
        <w:rPr>
          <w:spacing w:val="-13"/>
        </w:rPr>
        <w:t xml:space="preserve"> </w:t>
      </w:r>
      <w:r w:rsidR="006F7023" w:rsidRPr="0054494D">
        <w:t>9766750457</w:t>
      </w:r>
    </w:p>
    <w:tbl>
      <w:tblPr>
        <w:tblW w:w="1072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4"/>
        <w:gridCol w:w="111"/>
        <w:gridCol w:w="2038"/>
        <w:gridCol w:w="822"/>
        <w:gridCol w:w="1872"/>
        <w:gridCol w:w="36"/>
        <w:gridCol w:w="1026"/>
        <w:gridCol w:w="953"/>
        <w:gridCol w:w="1610"/>
        <w:gridCol w:w="155"/>
      </w:tblGrid>
      <w:tr w:rsidR="006F7023" w:rsidTr="006F7023">
        <w:trPr>
          <w:trHeight w:val="1412"/>
        </w:trPr>
        <w:tc>
          <w:tcPr>
            <w:tcW w:w="2104" w:type="dxa"/>
            <w:shd w:val="clear" w:color="auto" w:fill="00AFEF"/>
          </w:tcPr>
          <w:p w:rsidR="006F7023" w:rsidRDefault="006F7023" w:rsidP="00644DAF">
            <w:pPr>
              <w:pStyle w:val="TableParagraph"/>
              <w:spacing w:before="119"/>
              <w:ind w:left="107"/>
              <w:rPr>
                <w:b/>
                <w:sz w:val="18"/>
              </w:rPr>
            </w:pPr>
            <w:r>
              <w:rPr>
                <w:b/>
              </w:rPr>
              <w:t>C</w:t>
            </w:r>
            <w:r>
              <w:rPr>
                <w:b/>
                <w:sz w:val="18"/>
              </w:rPr>
              <w:t xml:space="preserve">AREER </w:t>
            </w:r>
            <w:r>
              <w:rPr>
                <w:b/>
              </w:rPr>
              <w:t>O</w:t>
            </w:r>
            <w:r>
              <w:rPr>
                <w:b/>
                <w:sz w:val="18"/>
              </w:rPr>
              <w:t>BJECTIVE</w:t>
            </w:r>
          </w:p>
        </w:tc>
        <w:tc>
          <w:tcPr>
            <w:tcW w:w="8623" w:type="dxa"/>
            <w:gridSpan w:val="9"/>
            <w:tcBorders>
              <w:bottom w:val="single" w:sz="8" w:space="0" w:color="000000"/>
            </w:tcBorders>
          </w:tcPr>
          <w:p w:rsidR="006F7023" w:rsidRDefault="006F7023" w:rsidP="00644DAF">
            <w:pPr>
              <w:pStyle w:val="TableParagraph"/>
              <w:spacing w:before="119"/>
              <w:ind w:left="105" w:right="103"/>
              <w:jc w:val="both"/>
              <w:rPr>
                <w:sz w:val="20"/>
              </w:rPr>
            </w:pPr>
            <w:r>
              <w:rPr>
                <w:sz w:val="20"/>
              </w:rPr>
              <w:t xml:space="preserve">To work in a dynamic environment that provides me a wide spectrum of experience and exposure. To bring a dynamic and versatile portfolio of skills at work place and to serve the organization with positive attitude and efficiency. To seek opportunities to apply sound knowledge of academic fundamentals to professional assignments &amp; responsibilities with the sole aim of growth of the </w:t>
            </w:r>
            <w:proofErr w:type="spellStart"/>
            <w:r>
              <w:rPr>
                <w:sz w:val="20"/>
              </w:rPr>
              <w:t>organisation</w:t>
            </w:r>
            <w:proofErr w:type="spellEnd"/>
            <w:r>
              <w:rPr>
                <w:sz w:val="20"/>
              </w:rPr>
              <w:t>.</w:t>
            </w:r>
          </w:p>
        </w:tc>
      </w:tr>
      <w:tr w:rsidR="00E77929" w:rsidTr="004262E7">
        <w:trPr>
          <w:trHeight w:val="714"/>
        </w:trPr>
        <w:tc>
          <w:tcPr>
            <w:tcW w:w="2104" w:type="dxa"/>
            <w:vMerge w:val="restart"/>
            <w:shd w:val="clear" w:color="auto" w:fill="00AFEF"/>
          </w:tcPr>
          <w:p w:rsidR="00E77929" w:rsidRDefault="00E77929" w:rsidP="00644DAF">
            <w:pPr>
              <w:pStyle w:val="TableParagraph"/>
              <w:spacing w:before="109"/>
              <w:ind w:left="107" w:right="572"/>
              <w:rPr>
                <w:b/>
                <w:sz w:val="18"/>
              </w:rPr>
            </w:pPr>
            <w:r>
              <w:rPr>
                <w:b/>
              </w:rPr>
              <w:t>P</w:t>
            </w:r>
            <w:r>
              <w:rPr>
                <w:b/>
                <w:sz w:val="18"/>
              </w:rPr>
              <w:t xml:space="preserve">ROFESSIONAL </w:t>
            </w:r>
            <w:r>
              <w:rPr>
                <w:b/>
              </w:rPr>
              <w:t>Q</w:t>
            </w:r>
            <w:r>
              <w:rPr>
                <w:b/>
                <w:sz w:val="18"/>
              </w:rPr>
              <w:t>UALIFICATION</w:t>
            </w:r>
          </w:p>
        </w:tc>
        <w:tc>
          <w:tcPr>
            <w:tcW w:w="111" w:type="dxa"/>
            <w:vMerge w:val="restart"/>
          </w:tcPr>
          <w:p w:rsidR="00E77929" w:rsidRDefault="00E77929" w:rsidP="00644DAF">
            <w:pPr>
              <w:pStyle w:val="TableParagraph"/>
              <w:rPr>
                <w:rFonts w:ascii="Times New Roman"/>
                <w:sz w:val="20"/>
              </w:rPr>
            </w:pPr>
          </w:p>
        </w:tc>
        <w:tc>
          <w:tcPr>
            <w:tcW w:w="2038" w:type="dxa"/>
            <w:tcBorders>
              <w:top w:val="single" w:sz="8" w:space="0" w:color="000000"/>
            </w:tcBorders>
            <w:shd w:val="clear" w:color="auto" w:fill="B8CCE3"/>
          </w:tcPr>
          <w:p w:rsidR="00E77929" w:rsidRDefault="00E77929" w:rsidP="00644DAF">
            <w:pPr>
              <w:pStyle w:val="TableParagraph"/>
              <w:spacing w:before="4"/>
              <w:rPr>
                <w:sz w:val="20"/>
              </w:rPr>
            </w:pPr>
          </w:p>
          <w:p w:rsidR="00E77929" w:rsidRDefault="00E77929" w:rsidP="00644DAF">
            <w:pPr>
              <w:pStyle w:val="TableParagraph"/>
              <w:ind w:left="658"/>
              <w:rPr>
                <w:b/>
                <w:sz w:val="20"/>
              </w:rPr>
            </w:pPr>
            <w:r>
              <w:rPr>
                <w:b/>
                <w:sz w:val="20"/>
              </w:rPr>
              <w:t>EXAM</w:t>
            </w:r>
          </w:p>
        </w:tc>
        <w:tc>
          <w:tcPr>
            <w:tcW w:w="2694" w:type="dxa"/>
            <w:gridSpan w:val="2"/>
            <w:tcBorders>
              <w:top w:val="single" w:sz="8" w:space="0" w:color="000000"/>
            </w:tcBorders>
            <w:shd w:val="clear" w:color="auto" w:fill="B8CCE3"/>
          </w:tcPr>
          <w:p w:rsidR="00E77929" w:rsidRDefault="00E77929" w:rsidP="00644DAF">
            <w:pPr>
              <w:pStyle w:val="TableParagraph"/>
              <w:spacing w:before="121"/>
              <w:ind w:left="413" w:right="384"/>
              <w:rPr>
                <w:b/>
                <w:sz w:val="20"/>
              </w:rPr>
            </w:pPr>
            <w:r>
              <w:rPr>
                <w:b/>
                <w:sz w:val="20"/>
              </w:rPr>
              <w:t xml:space="preserve">YEAR OF </w:t>
            </w:r>
            <w:r>
              <w:rPr>
                <w:b/>
                <w:w w:val="95"/>
                <w:sz w:val="20"/>
              </w:rPr>
              <w:t>PASSING</w:t>
            </w:r>
          </w:p>
        </w:tc>
        <w:tc>
          <w:tcPr>
            <w:tcW w:w="1062" w:type="dxa"/>
            <w:gridSpan w:val="2"/>
            <w:tcBorders>
              <w:top w:val="single" w:sz="8" w:space="0" w:color="000000"/>
            </w:tcBorders>
            <w:shd w:val="clear" w:color="auto" w:fill="B8CCE3"/>
          </w:tcPr>
          <w:p w:rsidR="00E77929" w:rsidRDefault="00E77929" w:rsidP="00644DAF">
            <w:pPr>
              <w:pStyle w:val="TableParagraph"/>
              <w:spacing w:before="4"/>
              <w:rPr>
                <w:sz w:val="20"/>
              </w:rPr>
            </w:pPr>
          </w:p>
          <w:p w:rsidR="00E77929" w:rsidRDefault="00E77929" w:rsidP="00644DAF">
            <w:pPr>
              <w:pStyle w:val="TableParagraph"/>
              <w:ind w:left="204"/>
              <w:rPr>
                <w:b/>
                <w:sz w:val="20"/>
              </w:rPr>
            </w:pPr>
            <w:r>
              <w:rPr>
                <w:b/>
                <w:sz w:val="20"/>
              </w:rPr>
              <w:t>MARKS</w:t>
            </w:r>
          </w:p>
        </w:tc>
        <w:tc>
          <w:tcPr>
            <w:tcW w:w="2563" w:type="dxa"/>
            <w:gridSpan w:val="2"/>
            <w:tcBorders>
              <w:top w:val="single" w:sz="8" w:space="0" w:color="000000"/>
            </w:tcBorders>
            <w:shd w:val="clear" w:color="auto" w:fill="B8CCE3"/>
          </w:tcPr>
          <w:p w:rsidR="00E77929" w:rsidRDefault="00E77929" w:rsidP="00644DAF">
            <w:pPr>
              <w:pStyle w:val="TableParagraph"/>
              <w:spacing w:before="11"/>
              <w:rPr>
                <w:sz w:val="19"/>
              </w:rPr>
            </w:pPr>
          </w:p>
          <w:p w:rsidR="00E77929" w:rsidRDefault="00E77929" w:rsidP="00644DAF">
            <w:pPr>
              <w:pStyle w:val="TableParagraph"/>
              <w:ind w:left="707"/>
              <w:rPr>
                <w:b/>
                <w:sz w:val="20"/>
              </w:rPr>
            </w:pPr>
            <w:r>
              <w:rPr>
                <w:b/>
                <w:sz w:val="20"/>
              </w:rPr>
              <w:t>EXEMPTION</w:t>
            </w:r>
          </w:p>
        </w:tc>
        <w:tc>
          <w:tcPr>
            <w:tcW w:w="155" w:type="dxa"/>
            <w:tcBorders>
              <w:bottom w:val="nil"/>
            </w:tcBorders>
          </w:tcPr>
          <w:p w:rsidR="00E77929" w:rsidRDefault="00E77929" w:rsidP="00644DAF">
            <w:pPr>
              <w:pStyle w:val="TableParagraph"/>
              <w:rPr>
                <w:rFonts w:ascii="Times New Roman"/>
                <w:sz w:val="20"/>
              </w:rPr>
            </w:pPr>
          </w:p>
        </w:tc>
      </w:tr>
      <w:tr w:rsidR="00E77929" w:rsidTr="004262E7">
        <w:trPr>
          <w:trHeight w:val="234"/>
        </w:trPr>
        <w:tc>
          <w:tcPr>
            <w:tcW w:w="2104" w:type="dxa"/>
            <w:vMerge/>
            <w:tcBorders>
              <w:top w:val="nil"/>
            </w:tcBorders>
            <w:shd w:val="clear" w:color="auto" w:fill="00AFEF"/>
          </w:tcPr>
          <w:p w:rsidR="00E77929" w:rsidRDefault="00E77929" w:rsidP="00644DAF">
            <w:pPr>
              <w:rPr>
                <w:sz w:val="2"/>
                <w:szCs w:val="2"/>
              </w:rPr>
            </w:pPr>
          </w:p>
        </w:tc>
        <w:tc>
          <w:tcPr>
            <w:tcW w:w="111" w:type="dxa"/>
            <w:vMerge/>
            <w:tcBorders>
              <w:top w:val="nil"/>
            </w:tcBorders>
          </w:tcPr>
          <w:p w:rsidR="00E77929" w:rsidRDefault="00E77929" w:rsidP="00644DAF">
            <w:pPr>
              <w:rPr>
                <w:sz w:val="2"/>
                <w:szCs w:val="2"/>
              </w:rPr>
            </w:pPr>
          </w:p>
        </w:tc>
        <w:tc>
          <w:tcPr>
            <w:tcW w:w="2038" w:type="dxa"/>
          </w:tcPr>
          <w:p w:rsidR="00E77929" w:rsidRDefault="00E77929" w:rsidP="0054494D">
            <w:pPr>
              <w:pStyle w:val="TableParagraph"/>
              <w:spacing w:before="1" w:line="213" w:lineRule="exact"/>
              <w:ind w:right="899"/>
              <w:jc w:val="center"/>
              <w:rPr>
                <w:sz w:val="20"/>
              </w:rPr>
            </w:pPr>
            <w:r>
              <w:rPr>
                <w:sz w:val="20"/>
              </w:rPr>
              <w:t>CA FINAL</w:t>
            </w:r>
          </w:p>
        </w:tc>
        <w:tc>
          <w:tcPr>
            <w:tcW w:w="2694" w:type="dxa"/>
            <w:gridSpan w:val="2"/>
          </w:tcPr>
          <w:p w:rsidR="00E77929" w:rsidRDefault="00E77929" w:rsidP="00644DAF">
            <w:pPr>
              <w:pStyle w:val="TableParagraph"/>
              <w:spacing w:before="1" w:line="213" w:lineRule="exact"/>
              <w:ind w:left="98" w:right="91"/>
              <w:jc w:val="center"/>
              <w:rPr>
                <w:sz w:val="20"/>
              </w:rPr>
            </w:pPr>
            <w:r>
              <w:rPr>
                <w:sz w:val="20"/>
              </w:rPr>
              <w:t>May,2017</w:t>
            </w:r>
          </w:p>
        </w:tc>
        <w:tc>
          <w:tcPr>
            <w:tcW w:w="1062" w:type="dxa"/>
            <w:gridSpan w:val="2"/>
          </w:tcPr>
          <w:p w:rsidR="00E77929" w:rsidRDefault="00E77929" w:rsidP="00644DAF">
            <w:pPr>
              <w:pStyle w:val="TableParagraph"/>
              <w:spacing w:before="1" w:line="213" w:lineRule="exact"/>
              <w:ind w:left="209"/>
              <w:rPr>
                <w:sz w:val="20"/>
              </w:rPr>
            </w:pPr>
            <w:r>
              <w:rPr>
                <w:sz w:val="20"/>
              </w:rPr>
              <w:t>56.00 %</w:t>
            </w:r>
          </w:p>
        </w:tc>
        <w:tc>
          <w:tcPr>
            <w:tcW w:w="2563" w:type="dxa"/>
            <w:gridSpan w:val="2"/>
          </w:tcPr>
          <w:p w:rsidR="00E77929" w:rsidRDefault="00E77929" w:rsidP="00E77929">
            <w:pPr>
              <w:pStyle w:val="TableParagraph"/>
              <w:spacing w:before="1" w:line="213" w:lineRule="exact"/>
              <w:ind w:right="82"/>
              <w:jc w:val="center"/>
              <w:rPr>
                <w:sz w:val="20"/>
              </w:rPr>
            </w:pPr>
            <w:r>
              <w:rPr>
                <w:sz w:val="20"/>
              </w:rPr>
              <w:t>Accounts (74)  &amp;  ISCA (64)</w:t>
            </w:r>
          </w:p>
        </w:tc>
        <w:tc>
          <w:tcPr>
            <w:tcW w:w="155" w:type="dxa"/>
            <w:tcBorders>
              <w:top w:val="nil"/>
              <w:bottom w:val="nil"/>
            </w:tcBorders>
          </w:tcPr>
          <w:p w:rsidR="00E77929" w:rsidRDefault="00E77929" w:rsidP="00644DAF">
            <w:pPr>
              <w:pStyle w:val="TableParagraph"/>
              <w:rPr>
                <w:rFonts w:ascii="Times New Roman"/>
                <w:sz w:val="16"/>
              </w:rPr>
            </w:pPr>
          </w:p>
        </w:tc>
      </w:tr>
      <w:tr w:rsidR="00E77929" w:rsidTr="004262E7">
        <w:trPr>
          <w:trHeight w:val="938"/>
        </w:trPr>
        <w:tc>
          <w:tcPr>
            <w:tcW w:w="2104" w:type="dxa"/>
            <w:vMerge/>
            <w:tcBorders>
              <w:top w:val="nil"/>
            </w:tcBorders>
            <w:shd w:val="clear" w:color="auto" w:fill="00AFEF"/>
          </w:tcPr>
          <w:p w:rsidR="00E77929" w:rsidRDefault="00E77929" w:rsidP="00644DAF">
            <w:pPr>
              <w:rPr>
                <w:sz w:val="2"/>
                <w:szCs w:val="2"/>
              </w:rPr>
            </w:pPr>
          </w:p>
        </w:tc>
        <w:tc>
          <w:tcPr>
            <w:tcW w:w="111" w:type="dxa"/>
            <w:vMerge/>
            <w:tcBorders>
              <w:top w:val="nil"/>
            </w:tcBorders>
          </w:tcPr>
          <w:p w:rsidR="00E77929" w:rsidRDefault="00E77929" w:rsidP="00644DAF">
            <w:pPr>
              <w:rPr>
                <w:sz w:val="2"/>
                <w:szCs w:val="2"/>
              </w:rPr>
            </w:pPr>
          </w:p>
        </w:tc>
        <w:tc>
          <w:tcPr>
            <w:tcW w:w="2038" w:type="dxa"/>
          </w:tcPr>
          <w:p w:rsidR="00E77929" w:rsidRDefault="0054494D" w:rsidP="0054494D">
            <w:pPr>
              <w:pStyle w:val="TableParagraph"/>
              <w:ind w:right="424"/>
              <w:rPr>
                <w:sz w:val="20"/>
              </w:rPr>
            </w:pPr>
            <w:r>
              <w:rPr>
                <w:sz w:val="20"/>
              </w:rPr>
              <w:t xml:space="preserve">   </w:t>
            </w:r>
            <w:r w:rsidR="00E77929">
              <w:rPr>
                <w:sz w:val="20"/>
              </w:rPr>
              <w:t>CA IPCC</w:t>
            </w:r>
          </w:p>
        </w:tc>
        <w:tc>
          <w:tcPr>
            <w:tcW w:w="2694" w:type="dxa"/>
            <w:gridSpan w:val="2"/>
          </w:tcPr>
          <w:p w:rsidR="00E77929" w:rsidRDefault="00E77929" w:rsidP="00644DAF">
            <w:pPr>
              <w:pStyle w:val="TableParagraph"/>
              <w:ind w:left="98" w:right="91"/>
              <w:jc w:val="center"/>
              <w:rPr>
                <w:sz w:val="20"/>
              </w:rPr>
            </w:pPr>
            <w:r>
              <w:rPr>
                <w:sz w:val="20"/>
              </w:rPr>
              <w:t>November, 2012</w:t>
            </w:r>
          </w:p>
        </w:tc>
        <w:tc>
          <w:tcPr>
            <w:tcW w:w="1062" w:type="dxa"/>
            <w:gridSpan w:val="2"/>
          </w:tcPr>
          <w:p w:rsidR="00E77929" w:rsidRDefault="00E77929" w:rsidP="00644DAF">
            <w:pPr>
              <w:pStyle w:val="TableParagraph"/>
              <w:ind w:left="209"/>
              <w:rPr>
                <w:sz w:val="20"/>
              </w:rPr>
            </w:pPr>
            <w:r>
              <w:rPr>
                <w:sz w:val="20"/>
              </w:rPr>
              <w:t>61.43 %</w:t>
            </w:r>
          </w:p>
        </w:tc>
        <w:tc>
          <w:tcPr>
            <w:tcW w:w="2563" w:type="dxa"/>
            <w:gridSpan w:val="2"/>
          </w:tcPr>
          <w:p w:rsidR="00E77929" w:rsidRDefault="00E77929" w:rsidP="00644DAF">
            <w:pPr>
              <w:pStyle w:val="TableParagraph"/>
              <w:ind w:left="326" w:right="222" w:firstLine="230"/>
              <w:rPr>
                <w:sz w:val="20"/>
              </w:rPr>
            </w:pPr>
            <w:r>
              <w:rPr>
                <w:sz w:val="20"/>
              </w:rPr>
              <w:t>Accounting (76), Cost Accounting (63) ,</w:t>
            </w:r>
          </w:p>
          <w:p w:rsidR="00E77929" w:rsidRDefault="00E77929" w:rsidP="00644DAF">
            <w:pPr>
              <w:pStyle w:val="TableParagraph"/>
              <w:spacing w:before="1" w:line="230" w:lineRule="atLeast"/>
              <w:ind w:left="691" w:hanging="593"/>
              <w:rPr>
                <w:sz w:val="20"/>
              </w:rPr>
            </w:pPr>
            <w:r>
              <w:rPr>
                <w:sz w:val="20"/>
              </w:rPr>
              <w:t>Advance Accounting (60) &amp; Auditing (60)</w:t>
            </w:r>
          </w:p>
        </w:tc>
        <w:tc>
          <w:tcPr>
            <w:tcW w:w="155" w:type="dxa"/>
            <w:tcBorders>
              <w:top w:val="nil"/>
              <w:bottom w:val="nil"/>
            </w:tcBorders>
          </w:tcPr>
          <w:p w:rsidR="00E77929" w:rsidRDefault="00E77929" w:rsidP="00644DAF">
            <w:pPr>
              <w:pStyle w:val="TableParagraph"/>
              <w:rPr>
                <w:rFonts w:ascii="Times New Roman"/>
                <w:sz w:val="20"/>
              </w:rPr>
            </w:pPr>
          </w:p>
        </w:tc>
      </w:tr>
      <w:tr w:rsidR="00E77929" w:rsidTr="004262E7">
        <w:trPr>
          <w:trHeight w:val="234"/>
        </w:trPr>
        <w:tc>
          <w:tcPr>
            <w:tcW w:w="2104" w:type="dxa"/>
            <w:vMerge/>
            <w:tcBorders>
              <w:top w:val="nil"/>
            </w:tcBorders>
            <w:shd w:val="clear" w:color="auto" w:fill="00AFEF"/>
          </w:tcPr>
          <w:p w:rsidR="00E77929" w:rsidRDefault="00E77929" w:rsidP="00644DAF">
            <w:pPr>
              <w:rPr>
                <w:sz w:val="2"/>
                <w:szCs w:val="2"/>
              </w:rPr>
            </w:pPr>
          </w:p>
        </w:tc>
        <w:tc>
          <w:tcPr>
            <w:tcW w:w="111" w:type="dxa"/>
            <w:vMerge/>
            <w:tcBorders>
              <w:top w:val="nil"/>
            </w:tcBorders>
          </w:tcPr>
          <w:p w:rsidR="00E77929" w:rsidRDefault="00E77929" w:rsidP="00644DAF">
            <w:pPr>
              <w:rPr>
                <w:sz w:val="2"/>
                <w:szCs w:val="2"/>
              </w:rPr>
            </w:pPr>
          </w:p>
        </w:tc>
        <w:tc>
          <w:tcPr>
            <w:tcW w:w="2038" w:type="dxa"/>
            <w:tcBorders>
              <w:bottom w:val="single" w:sz="12" w:space="0" w:color="000000"/>
            </w:tcBorders>
          </w:tcPr>
          <w:p w:rsidR="00E77929" w:rsidRDefault="0054494D" w:rsidP="0054494D">
            <w:pPr>
              <w:pStyle w:val="TableParagraph"/>
              <w:spacing w:line="214" w:lineRule="exact"/>
              <w:rPr>
                <w:sz w:val="20"/>
              </w:rPr>
            </w:pPr>
            <w:r>
              <w:rPr>
                <w:sz w:val="20"/>
              </w:rPr>
              <w:t xml:space="preserve">    </w:t>
            </w:r>
            <w:r w:rsidR="00E77929">
              <w:rPr>
                <w:sz w:val="20"/>
              </w:rPr>
              <w:t>CA CPT</w:t>
            </w:r>
          </w:p>
        </w:tc>
        <w:tc>
          <w:tcPr>
            <w:tcW w:w="2694" w:type="dxa"/>
            <w:gridSpan w:val="2"/>
            <w:tcBorders>
              <w:bottom w:val="single" w:sz="12" w:space="0" w:color="000000"/>
            </w:tcBorders>
          </w:tcPr>
          <w:p w:rsidR="00E77929" w:rsidRDefault="00E77929" w:rsidP="00644DAF">
            <w:pPr>
              <w:pStyle w:val="TableParagraph"/>
              <w:spacing w:line="214" w:lineRule="exact"/>
              <w:ind w:left="98" w:right="90"/>
              <w:jc w:val="center"/>
              <w:rPr>
                <w:sz w:val="20"/>
              </w:rPr>
            </w:pPr>
            <w:r>
              <w:rPr>
                <w:sz w:val="20"/>
              </w:rPr>
              <w:t>December, 2011</w:t>
            </w:r>
          </w:p>
        </w:tc>
        <w:tc>
          <w:tcPr>
            <w:tcW w:w="1062" w:type="dxa"/>
            <w:gridSpan w:val="2"/>
            <w:tcBorders>
              <w:bottom w:val="single" w:sz="12" w:space="0" w:color="000000"/>
            </w:tcBorders>
          </w:tcPr>
          <w:p w:rsidR="00E77929" w:rsidRDefault="00E77929" w:rsidP="00644DAF">
            <w:pPr>
              <w:pStyle w:val="TableParagraph"/>
              <w:spacing w:line="214" w:lineRule="exact"/>
              <w:ind w:left="209"/>
              <w:rPr>
                <w:sz w:val="20"/>
              </w:rPr>
            </w:pPr>
            <w:r>
              <w:rPr>
                <w:sz w:val="20"/>
              </w:rPr>
              <w:t>66.00 %</w:t>
            </w:r>
          </w:p>
        </w:tc>
        <w:tc>
          <w:tcPr>
            <w:tcW w:w="2563" w:type="dxa"/>
            <w:gridSpan w:val="2"/>
            <w:tcBorders>
              <w:bottom w:val="single" w:sz="12" w:space="0" w:color="000000"/>
            </w:tcBorders>
          </w:tcPr>
          <w:p w:rsidR="00E77929" w:rsidRDefault="00E77929" w:rsidP="00644DAF">
            <w:pPr>
              <w:pStyle w:val="TableParagraph"/>
              <w:spacing w:line="214" w:lineRule="exact"/>
              <w:ind w:right="17"/>
              <w:jc w:val="center"/>
              <w:rPr>
                <w:sz w:val="20"/>
              </w:rPr>
            </w:pPr>
            <w:r>
              <w:rPr>
                <w:w w:val="99"/>
                <w:sz w:val="20"/>
              </w:rPr>
              <w:t>-</w:t>
            </w:r>
          </w:p>
        </w:tc>
        <w:tc>
          <w:tcPr>
            <w:tcW w:w="155" w:type="dxa"/>
            <w:tcBorders>
              <w:top w:val="nil"/>
            </w:tcBorders>
          </w:tcPr>
          <w:p w:rsidR="00E77929" w:rsidRDefault="00E77929" w:rsidP="00644DAF">
            <w:pPr>
              <w:pStyle w:val="TableParagraph"/>
              <w:rPr>
                <w:rFonts w:ascii="Times New Roman"/>
                <w:sz w:val="16"/>
              </w:rPr>
            </w:pPr>
          </w:p>
        </w:tc>
      </w:tr>
      <w:tr w:rsidR="006F7023" w:rsidTr="004262E7">
        <w:trPr>
          <w:trHeight w:val="265"/>
        </w:trPr>
        <w:tc>
          <w:tcPr>
            <w:tcW w:w="2104" w:type="dxa"/>
            <w:vMerge w:val="restart"/>
            <w:shd w:val="clear" w:color="auto" w:fill="00AFEF"/>
          </w:tcPr>
          <w:p w:rsidR="006F7023" w:rsidRDefault="006F7023" w:rsidP="00644DAF">
            <w:pPr>
              <w:pStyle w:val="TableParagraph"/>
              <w:spacing w:before="109"/>
              <w:ind w:left="107" w:right="572"/>
              <w:rPr>
                <w:b/>
                <w:sz w:val="18"/>
              </w:rPr>
            </w:pPr>
            <w:r>
              <w:rPr>
                <w:b/>
              </w:rPr>
              <w:t>ACADEMIC Q</w:t>
            </w:r>
            <w:r>
              <w:rPr>
                <w:b/>
                <w:sz w:val="18"/>
              </w:rPr>
              <w:t>UALIFICATION</w:t>
            </w:r>
          </w:p>
        </w:tc>
        <w:tc>
          <w:tcPr>
            <w:tcW w:w="111" w:type="dxa"/>
            <w:vMerge w:val="restart"/>
            <w:tcBorders>
              <w:bottom w:val="nil"/>
            </w:tcBorders>
          </w:tcPr>
          <w:p w:rsidR="006F7023" w:rsidRDefault="006F7023" w:rsidP="00644DAF">
            <w:pPr>
              <w:pStyle w:val="TableParagraph"/>
              <w:rPr>
                <w:rFonts w:ascii="Times New Roman"/>
                <w:sz w:val="20"/>
              </w:rPr>
            </w:pPr>
          </w:p>
        </w:tc>
        <w:tc>
          <w:tcPr>
            <w:tcW w:w="2038" w:type="dxa"/>
            <w:tcBorders>
              <w:top w:val="single" w:sz="12" w:space="0" w:color="000000"/>
            </w:tcBorders>
            <w:shd w:val="clear" w:color="auto" w:fill="B8CCE3"/>
          </w:tcPr>
          <w:p w:rsidR="006F7023" w:rsidRDefault="006F7023" w:rsidP="00644DAF">
            <w:pPr>
              <w:pStyle w:val="TableParagraph"/>
              <w:spacing w:before="15" w:line="230" w:lineRule="exact"/>
              <w:ind w:left="686" w:right="678"/>
              <w:jc w:val="center"/>
              <w:rPr>
                <w:b/>
                <w:sz w:val="20"/>
              </w:rPr>
            </w:pPr>
            <w:r>
              <w:rPr>
                <w:b/>
                <w:sz w:val="20"/>
              </w:rPr>
              <w:t>CLASS</w:t>
            </w:r>
          </w:p>
        </w:tc>
        <w:tc>
          <w:tcPr>
            <w:tcW w:w="2730" w:type="dxa"/>
            <w:gridSpan w:val="3"/>
            <w:tcBorders>
              <w:top w:val="single" w:sz="12" w:space="0" w:color="000000"/>
            </w:tcBorders>
            <w:shd w:val="clear" w:color="auto" w:fill="B8CCE3"/>
          </w:tcPr>
          <w:p w:rsidR="006F7023" w:rsidRDefault="006F7023" w:rsidP="00644DAF">
            <w:pPr>
              <w:pStyle w:val="TableParagraph"/>
              <w:spacing w:before="15" w:line="230" w:lineRule="exact"/>
              <w:ind w:left="413"/>
              <w:rPr>
                <w:b/>
                <w:sz w:val="20"/>
              </w:rPr>
            </w:pPr>
            <w:r>
              <w:rPr>
                <w:b/>
                <w:sz w:val="20"/>
              </w:rPr>
              <w:t>BOARD/ UNIVERSITY</w:t>
            </w:r>
          </w:p>
        </w:tc>
        <w:tc>
          <w:tcPr>
            <w:tcW w:w="1979" w:type="dxa"/>
            <w:gridSpan w:val="2"/>
            <w:tcBorders>
              <w:top w:val="single" w:sz="12" w:space="0" w:color="000000"/>
            </w:tcBorders>
            <w:shd w:val="clear" w:color="auto" w:fill="B8CCE3"/>
          </w:tcPr>
          <w:p w:rsidR="006F7023" w:rsidRDefault="006F7023" w:rsidP="00644DAF">
            <w:pPr>
              <w:pStyle w:val="TableParagraph"/>
              <w:spacing w:before="15" w:line="230" w:lineRule="exact"/>
              <w:ind w:left="173"/>
              <w:rPr>
                <w:b/>
                <w:sz w:val="20"/>
              </w:rPr>
            </w:pPr>
            <w:r>
              <w:rPr>
                <w:b/>
                <w:sz w:val="20"/>
              </w:rPr>
              <w:t>YEAR OF PASSING</w:t>
            </w:r>
          </w:p>
        </w:tc>
        <w:tc>
          <w:tcPr>
            <w:tcW w:w="1610" w:type="dxa"/>
            <w:tcBorders>
              <w:top w:val="single" w:sz="12" w:space="0" w:color="000000"/>
            </w:tcBorders>
            <w:shd w:val="clear" w:color="auto" w:fill="B8CCE3"/>
          </w:tcPr>
          <w:p w:rsidR="006F7023" w:rsidRDefault="006F7023" w:rsidP="00644DAF">
            <w:pPr>
              <w:pStyle w:val="TableParagraph"/>
              <w:spacing w:before="15" w:line="230" w:lineRule="exact"/>
              <w:ind w:left="451" w:right="438"/>
              <w:jc w:val="center"/>
              <w:rPr>
                <w:b/>
                <w:sz w:val="20"/>
              </w:rPr>
            </w:pPr>
            <w:r>
              <w:rPr>
                <w:b/>
                <w:sz w:val="20"/>
              </w:rPr>
              <w:t>MARKS</w:t>
            </w:r>
          </w:p>
        </w:tc>
        <w:tc>
          <w:tcPr>
            <w:tcW w:w="155" w:type="dxa"/>
            <w:tcBorders>
              <w:bottom w:val="nil"/>
            </w:tcBorders>
          </w:tcPr>
          <w:p w:rsidR="006F7023" w:rsidRDefault="006F7023" w:rsidP="00644DAF">
            <w:pPr>
              <w:pStyle w:val="TableParagraph"/>
              <w:rPr>
                <w:rFonts w:ascii="Times New Roman"/>
                <w:sz w:val="18"/>
              </w:rPr>
            </w:pPr>
          </w:p>
        </w:tc>
      </w:tr>
      <w:tr w:rsidR="006F7023" w:rsidTr="004262E7">
        <w:trPr>
          <w:trHeight w:val="261"/>
        </w:trPr>
        <w:tc>
          <w:tcPr>
            <w:tcW w:w="2104" w:type="dxa"/>
            <w:vMerge/>
            <w:tcBorders>
              <w:top w:val="nil"/>
            </w:tcBorders>
            <w:shd w:val="clear" w:color="auto" w:fill="00AFEF"/>
          </w:tcPr>
          <w:p w:rsidR="006F7023" w:rsidRDefault="006F7023" w:rsidP="00644DAF">
            <w:pPr>
              <w:rPr>
                <w:sz w:val="2"/>
                <w:szCs w:val="2"/>
              </w:rPr>
            </w:pPr>
          </w:p>
        </w:tc>
        <w:tc>
          <w:tcPr>
            <w:tcW w:w="111" w:type="dxa"/>
            <w:vMerge/>
            <w:tcBorders>
              <w:top w:val="nil"/>
              <w:bottom w:val="nil"/>
            </w:tcBorders>
          </w:tcPr>
          <w:p w:rsidR="006F7023" w:rsidRDefault="006F7023" w:rsidP="00644DAF">
            <w:pPr>
              <w:rPr>
                <w:sz w:val="2"/>
                <w:szCs w:val="2"/>
              </w:rPr>
            </w:pPr>
          </w:p>
        </w:tc>
        <w:tc>
          <w:tcPr>
            <w:tcW w:w="2038" w:type="dxa"/>
          </w:tcPr>
          <w:p w:rsidR="006F7023" w:rsidRDefault="0054494D" w:rsidP="0054494D">
            <w:pPr>
              <w:pStyle w:val="TableParagraph"/>
              <w:spacing w:before="13" w:line="227" w:lineRule="exact"/>
              <w:rPr>
                <w:sz w:val="20"/>
              </w:rPr>
            </w:pPr>
            <w:r>
              <w:rPr>
                <w:sz w:val="20"/>
              </w:rPr>
              <w:t xml:space="preserve">    </w:t>
            </w:r>
            <w:r w:rsidR="006F7023">
              <w:rPr>
                <w:sz w:val="20"/>
              </w:rPr>
              <w:t>B.Com</w:t>
            </w:r>
          </w:p>
        </w:tc>
        <w:tc>
          <w:tcPr>
            <w:tcW w:w="2730" w:type="dxa"/>
            <w:gridSpan w:val="3"/>
          </w:tcPr>
          <w:p w:rsidR="006F7023" w:rsidRDefault="006F7023" w:rsidP="00644DAF">
            <w:pPr>
              <w:pStyle w:val="TableParagraph"/>
              <w:spacing w:before="13" w:line="227" w:lineRule="exact"/>
              <w:ind w:left="574"/>
              <w:rPr>
                <w:sz w:val="20"/>
              </w:rPr>
            </w:pPr>
            <w:r>
              <w:rPr>
                <w:sz w:val="20"/>
              </w:rPr>
              <w:t>Mumbai University</w:t>
            </w:r>
          </w:p>
        </w:tc>
        <w:tc>
          <w:tcPr>
            <w:tcW w:w="1979" w:type="dxa"/>
            <w:gridSpan w:val="2"/>
          </w:tcPr>
          <w:p w:rsidR="006F7023" w:rsidRDefault="006F7023" w:rsidP="00644DAF">
            <w:pPr>
              <w:pStyle w:val="TableParagraph"/>
              <w:spacing w:before="13" w:line="227" w:lineRule="exact"/>
              <w:ind w:left="746" w:right="740"/>
              <w:jc w:val="center"/>
              <w:rPr>
                <w:sz w:val="20"/>
              </w:rPr>
            </w:pPr>
            <w:r>
              <w:rPr>
                <w:sz w:val="20"/>
              </w:rPr>
              <w:t>2013</w:t>
            </w:r>
          </w:p>
        </w:tc>
        <w:tc>
          <w:tcPr>
            <w:tcW w:w="1610" w:type="dxa"/>
          </w:tcPr>
          <w:p w:rsidR="006F7023" w:rsidRDefault="006F7023" w:rsidP="00644DAF">
            <w:pPr>
              <w:pStyle w:val="TableParagraph"/>
              <w:spacing w:before="13" w:line="227" w:lineRule="exact"/>
              <w:ind w:left="451" w:right="437"/>
              <w:jc w:val="center"/>
              <w:rPr>
                <w:sz w:val="20"/>
              </w:rPr>
            </w:pPr>
            <w:r>
              <w:rPr>
                <w:sz w:val="20"/>
              </w:rPr>
              <w:t>85.43</w:t>
            </w:r>
            <w:r w:rsidR="00E77929">
              <w:rPr>
                <w:sz w:val="20"/>
              </w:rPr>
              <w:t xml:space="preserve"> </w:t>
            </w:r>
            <w:r>
              <w:rPr>
                <w:sz w:val="20"/>
              </w:rPr>
              <w:t>%</w:t>
            </w:r>
          </w:p>
        </w:tc>
        <w:tc>
          <w:tcPr>
            <w:tcW w:w="155" w:type="dxa"/>
            <w:tcBorders>
              <w:top w:val="nil"/>
              <w:bottom w:val="nil"/>
            </w:tcBorders>
          </w:tcPr>
          <w:p w:rsidR="006F7023" w:rsidRDefault="006F7023" w:rsidP="00644DAF">
            <w:pPr>
              <w:pStyle w:val="TableParagraph"/>
              <w:rPr>
                <w:rFonts w:ascii="Times New Roman"/>
                <w:sz w:val="18"/>
              </w:rPr>
            </w:pPr>
          </w:p>
        </w:tc>
      </w:tr>
      <w:tr w:rsidR="006F7023" w:rsidTr="004262E7">
        <w:trPr>
          <w:trHeight w:val="304"/>
        </w:trPr>
        <w:tc>
          <w:tcPr>
            <w:tcW w:w="2104" w:type="dxa"/>
            <w:vMerge/>
            <w:tcBorders>
              <w:top w:val="nil"/>
            </w:tcBorders>
            <w:shd w:val="clear" w:color="auto" w:fill="00AFEF"/>
          </w:tcPr>
          <w:p w:rsidR="006F7023" w:rsidRDefault="006F7023" w:rsidP="00644DAF">
            <w:pPr>
              <w:rPr>
                <w:sz w:val="2"/>
                <w:szCs w:val="2"/>
              </w:rPr>
            </w:pPr>
          </w:p>
        </w:tc>
        <w:tc>
          <w:tcPr>
            <w:tcW w:w="111" w:type="dxa"/>
            <w:vMerge/>
            <w:tcBorders>
              <w:top w:val="nil"/>
              <w:bottom w:val="nil"/>
            </w:tcBorders>
          </w:tcPr>
          <w:p w:rsidR="006F7023" w:rsidRDefault="006F7023" w:rsidP="00644DAF">
            <w:pPr>
              <w:rPr>
                <w:sz w:val="2"/>
                <w:szCs w:val="2"/>
              </w:rPr>
            </w:pPr>
          </w:p>
        </w:tc>
        <w:tc>
          <w:tcPr>
            <w:tcW w:w="2038" w:type="dxa"/>
          </w:tcPr>
          <w:p w:rsidR="006F7023" w:rsidRDefault="0054494D" w:rsidP="0054494D">
            <w:pPr>
              <w:pStyle w:val="TableParagraph"/>
              <w:spacing w:before="35"/>
              <w:ind w:right="674"/>
              <w:rPr>
                <w:sz w:val="20"/>
              </w:rPr>
            </w:pPr>
            <w:r>
              <w:rPr>
                <w:sz w:val="20"/>
              </w:rPr>
              <w:t xml:space="preserve">    </w:t>
            </w:r>
            <w:r w:rsidR="006F7023">
              <w:rPr>
                <w:sz w:val="20"/>
              </w:rPr>
              <w:t>HSC</w:t>
            </w:r>
          </w:p>
        </w:tc>
        <w:tc>
          <w:tcPr>
            <w:tcW w:w="2730" w:type="dxa"/>
            <w:gridSpan w:val="3"/>
          </w:tcPr>
          <w:p w:rsidR="006F7023" w:rsidRDefault="006F7023" w:rsidP="00644DAF">
            <w:pPr>
              <w:pStyle w:val="TableParagraph"/>
              <w:spacing w:before="35"/>
              <w:ind w:left="562"/>
              <w:rPr>
                <w:sz w:val="20"/>
              </w:rPr>
            </w:pPr>
            <w:r>
              <w:rPr>
                <w:sz w:val="20"/>
              </w:rPr>
              <w:t>Maharashtra Board</w:t>
            </w:r>
          </w:p>
        </w:tc>
        <w:tc>
          <w:tcPr>
            <w:tcW w:w="1979" w:type="dxa"/>
            <w:gridSpan w:val="2"/>
          </w:tcPr>
          <w:p w:rsidR="006F7023" w:rsidRDefault="006F7023" w:rsidP="00644DAF">
            <w:pPr>
              <w:pStyle w:val="TableParagraph"/>
              <w:spacing w:before="35"/>
              <w:ind w:left="746" w:right="740"/>
              <w:jc w:val="center"/>
              <w:rPr>
                <w:sz w:val="20"/>
              </w:rPr>
            </w:pPr>
            <w:r>
              <w:rPr>
                <w:sz w:val="20"/>
              </w:rPr>
              <w:t>2010</w:t>
            </w:r>
          </w:p>
        </w:tc>
        <w:tc>
          <w:tcPr>
            <w:tcW w:w="1610" w:type="dxa"/>
          </w:tcPr>
          <w:p w:rsidR="006F7023" w:rsidRDefault="006F7023" w:rsidP="00644DAF">
            <w:pPr>
              <w:pStyle w:val="TableParagraph"/>
              <w:spacing w:before="35"/>
              <w:ind w:left="451" w:right="437"/>
              <w:jc w:val="center"/>
              <w:rPr>
                <w:sz w:val="20"/>
              </w:rPr>
            </w:pPr>
            <w:r>
              <w:rPr>
                <w:sz w:val="20"/>
              </w:rPr>
              <w:t>84.00</w:t>
            </w:r>
            <w:r w:rsidR="00E77929">
              <w:rPr>
                <w:sz w:val="20"/>
              </w:rPr>
              <w:t xml:space="preserve"> </w:t>
            </w:r>
            <w:r>
              <w:rPr>
                <w:sz w:val="20"/>
              </w:rPr>
              <w:t>%</w:t>
            </w:r>
          </w:p>
        </w:tc>
        <w:tc>
          <w:tcPr>
            <w:tcW w:w="155" w:type="dxa"/>
            <w:tcBorders>
              <w:top w:val="nil"/>
              <w:bottom w:val="nil"/>
            </w:tcBorders>
          </w:tcPr>
          <w:p w:rsidR="006F7023" w:rsidRDefault="006F7023" w:rsidP="00644DAF">
            <w:pPr>
              <w:pStyle w:val="TableParagraph"/>
              <w:rPr>
                <w:rFonts w:ascii="Times New Roman"/>
                <w:sz w:val="20"/>
              </w:rPr>
            </w:pPr>
          </w:p>
        </w:tc>
      </w:tr>
      <w:tr w:rsidR="006F7023" w:rsidTr="004262E7">
        <w:trPr>
          <w:trHeight w:val="246"/>
        </w:trPr>
        <w:tc>
          <w:tcPr>
            <w:tcW w:w="2104" w:type="dxa"/>
            <w:vMerge/>
            <w:tcBorders>
              <w:top w:val="nil"/>
            </w:tcBorders>
            <w:shd w:val="clear" w:color="auto" w:fill="00AFEF"/>
          </w:tcPr>
          <w:p w:rsidR="006F7023" w:rsidRDefault="006F7023" w:rsidP="00644DAF">
            <w:pPr>
              <w:rPr>
                <w:sz w:val="2"/>
                <w:szCs w:val="2"/>
              </w:rPr>
            </w:pPr>
          </w:p>
        </w:tc>
        <w:tc>
          <w:tcPr>
            <w:tcW w:w="111" w:type="dxa"/>
            <w:vMerge/>
            <w:tcBorders>
              <w:top w:val="nil"/>
              <w:bottom w:val="nil"/>
            </w:tcBorders>
          </w:tcPr>
          <w:p w:rsidR="006F7023" w:rsidRDefault="006F7023" w:rsidP="00644DAF">
            <w:pPr>
              <w:rPr>
                <w:sz w:val="2"/>
                <w:szCs w:val="2"/>
              </w:rPr>
            </w:pPr>
          </w:p>
        </w:tc>
        <w:tc>
          <w:tcPr>
            <w:tcW w:w="2038" w:type="dxa"/>
          </w:tcPr>
          <w:p w:rsidR="006F7023" w:rsidRDefault="0054494D" w:rsidP="0054494D">
            <w:pPr>
              <w:pStyle w:val="TableParagraph"/>
              <w:spacing w:before="6" w:line="220" w:lineRule="exact"/>
              <w:ind w:right="678"/>
              <w:rPr>
                <w:sz w:val="20"/>
              </w:rPr>
            </w:pPr>
            <w:r>
              <w:rPr>
                <w:sz w:val="20"/>
              </w:rPr>
              <w:t xml:space="preserve">    </w:t>
            </w:r>
            <w:r w:rsidR="006F7023">
              <w:rPr>
                <w:sz w:val="20"/>
              </w:rPr>
              <w:t>SSC</w:t>
            </w:r>
          </w:p>
        </w:tc>
        <w:tc>
          <w:tcPr>
            <w:tcW w:w="2730" w:type="dxa"/>
            <w:gridSpan w:val="3"/>
          </w:tcPr>
          <w:p w:rsidR="006F7023" w:rsidRDefault="006F7023" w:rsidP="00644DAF">
            <w:pPr>
              <w:pStyle w:val="TableParagraph"/>
              <w:spacing w:before="6" w:line="220" w:lineRule="exact"/>
              <w:ind w:left="562"/>
              <w:rPr>
                <w:sz w:val="20"/>
              </w:rPr>
            </w:pPr>
            <w:r>
              <w:rPr>
                <w:sz w:val="20"/>
              </w:rPr>
              <w:t>Maharashtra Board</w:t>
            </w:r>
          </w:p>
        </w:tc>
        <w:tc>
          <w:tcPr>
            <w:tcW w:w="1979" w:type="dxa"/>
            <w:gridSpan w:val="2"/>
          </w:tcPr>
          <w:p w:rsidR="006F7023" w:rsidRDefault="006F7023" w:rsidP="00644DAF">
            <w:pPr>
              <w:pStyle w:val="TableParagraph"/>
              <w:spacing w:before="6" w:line="220" w:lineRule="exact"/>
              <w:ind w:left="746" w:right="740"/>
              <w:jc w:val="center"/>
              <w:rPr>
                <w:sz w:val="20"/>
              </w:rPr>
            </w:pPr>
            <w:r>
              <w:rPr>
                <w:sz w:val="20"/>
              </w:rPr>
              <w:t>2008</w:t>
            </w:r>
          </w:p>
        </w:tc>
        <w:tc>
          <w:tcPr>
            <w:tcW w:w="1610" w:type="dxa"/>
          </w:tcPr>
          <w:p w:rsidR="006F7023" w:rsidRDefault="006F7023" w:rsidP="00644DAF">
            <w:pPr>
              <w:pStyle w:val="TableParagraph"/>
              <w:spacing w:before="6" w:line="220" w:lineRule="exact"/>
              <w:ind w:left="451" w:right="437"/>
              <w:jc w:val="center"/>
              <w:rPr>
                <w:sz w:val="20"/>
              </w:rPr>
            </w:pPr>
            <w:r>
              <w:rPr>
                <w:sz w:val="20"/>
              </w:rPr>
              <w:t>82.30</w:t>
            </w:r>
            <w:r w:rsidR="00E77929">
              <w:rPr>
                <w:sz w:val="20"/>
              </w:rPr>
              <w:t xml:space="preserve"> </w:t>
            </w:r>
            <w:r>
              <w:rPr>
                <w:sz w:val="20"/>
              </w:rPr>
              <w:t>%</w:t>
            </w:r>
          </w:p>
        </w:tc>
        <w:tc>
          <w:tcPr>
            <w:tcW w:w="155" w:type="dxa"/>
            <w:tcBorders>
              <w:top w:val="nil"/>
              <w:bottom w:val="nil"/>
            </w:tcBorders>
          </w:tcPr>
          <w:p w:rsidR="006F7023" w:rsidRDefault="006F7023" w:rsidP="00644DAF">
            <w:pPr>
              <w:pStyle w:val="TableParagraph"/>
              <w:rPr>
                <w:rFonts w:ascii="Times New Roman"/>
                <w:sz w:val="16"/>
              </w:rPr>
            </w:pPr>
          </w:p>
        </w:tc>
      </w:tr>
      <w:tr w:rsidR="006F7023" w:rsidTr="006F7023">
        <w:trPr>
          <w:trHeight w:val="383"/>
        </w:trPr>
        <w:tc>
          <w:tcPr>
            <w:tcW w:w="2104" w:type="dxa"/>
            <w:vMerge/>
            <w:tcBorders>
              <w:top w:val="nil"/>
            </w:tcBorders>
            <w:shd w:val="clear" w:color="auto" w:fill="00AFEF"/>
          </w:tcPr>
          <w:p w:rsidR="006F7023" w:rsidRDefault="006F7023" w:rsidP="00644DAF">
            <w:pPr>
              <w:rPr>
                <w:sz w:val="2"/>
                <w:szCs w:val="2"/>
              </w:rPr>
            </w:pPr>
          </w:p>
        </w:tc>
        <w:tc>
          <w:tcPr>
            <w:tcW w:w="8623" w:type="dxa"/>
            <w:gridSpan w:val="9"/>
            <w:tcBorders>
              <w:bottom w:val="single" w:sz="8" w:space="0" w:color="000000"/>
            </w:tcBorders>
          </w:tcPr>
          <w:p w:rsidR="006F7023" w:rsidRDefault="006F7023" w:rsidP="00644DAF">
            <w:pPr>
              <w:pStyle w:val="TableParagraph"/>
              <w:rPr>
                <w:rFonts w:ascii="Times New Roman"/>
                <w:sz w:val="20"/>
              </w:rPr>
            </w:pPr>
          </w:p>
        </w:tc>
      </w:tr>
      <w:tr w:rsidR="006F7023" w:rsidTr="006F7023">
        <w:trPr>
          <w:trHeight w:val="440"/>
        </w:trPr>
        <w:tc>
          <w:tcPr>
            <w:tcW w:w="2104" w:type="dxa"/>
            <w:vMerge w:val="restart"/>
            <w:shd w:val="clear" w:color="auto" w:fill="00AFEF"/>
          </w:tcPr>
          <w:p w:rsidR="006F7023" w:rsidRDefault="006F7023" w:rsidP="00644DAF">
            <w:pPr>
              <w:pStyle w:val="TableParagraph"/>
              <w:spacing w:before="109" w:line="352" w:lineRule="auto"/>
              <w:ind w:left="107" w:right="640"/>
              <w:rPr>
                <w:b/>
                <w:sz w:val="18"/>
              </w:rPr>
            </w:pPr>
            <w:r>
              <w:rPr>
                <w:b/>
              </w:rPr>
              <w:t>P</w:t>
            </w:r>
            <w:r>
              <w:rPr>
                <w:b/>
                <w:sz w:val="18"/>
              </w:rPr>
              <w:t xml:space="preserve">ROFESSIONAL </w:t>
            </w:r>
            <w:r>
              <w:rPr>
                <w:b/>
              </w:rPr>
              <w:t>E</w:t>
            </w:r>
            <w:r>
              <w:rPr>
                <w:b/>
                <w:sz w:val="18"/>
              </w:rPr>
              <w:t>XPERIENCE</w:t>
            </w:r>
          </w:p>
        </w:tc>
        <w:tc>
          <w:tcPr>
            <w:tcW w:w="111" w:type="dxa"/>
            <w:vMerge w:val="restart"/>
            <w:tcBorders>
              <w:bottom w:val="nil"/>
            </w:tcBorders>
          </w:tcPr>
          <w:p w:rsidR="006F7023" w:rsidRDefault="006F7023" w:rsidP="00644DAF">
            <w:pPr>
              <w:pStyle w:val="TableParagraph"/>
              <w:rPr>
                <w:rFonts w:ascii="Times New Roman"/>
                <w:sz w:val="20"/>
              </w:rPr>
            </w:pPr>
          </w:p>
        </w:tc>
        <w:tc>
          <w:tcPr>
            <w:tcW w:w="2860" w:type="dxa"/>
            <w:gridSpan w:val="2"/>
            <w:tcBorders>
              <w:top w:val="single" w:sz="8" w:space="0" w:color="000000"/>
            </w:tcBorders>
            <w:shd w:val="clear" w:color="auto" w:fill="B8CCE3"/>
          </w:tcPr>
          <w:p w:rsidR="006F7023" w:rsidRDefault="006F7023" w:rsidP="00644DAF">
            <w:pPr>
              <w:pStyle w:val="TableParagraph"/>
              <w:spacing w:before="102"/>
              <w:ind w:left="1021" w:right="1017"/>
              <w:jc w:val="center"/>
              <w:rPr>
                <w:b/>
                <w:sz w:val="20"/>
              </w:rPr>
            </w:pPr>
            <w:r>
              <w:rPr>
                <w:b/>
                <w:sz w:val="20"/>
              </w:rPr>
              <w:t>CA FIRM</w:t>
            </w:r>
          </w:p>
        </w:tc>
        <w:tc>
          <w:tcPr>
            <w:tcW w:w="2934" w:type="dxa"/>
            <w:gridSpan w:val="3"/>
            <w:tcBorders>
              <w:top w:val="single" w:sz="8" w:space="0" w:color="000000"/>
            </w:tcBorders>
            <w:shd w:val="clear" w:color="auto" w:fill="B8CCE3"/>
          </w:tcPr>
          <w:p w:rsidR="006F7023" w:rsidRDefault="006F7023" w:rsidP="00644DAF">
            <w:pPr>
              <w:pStyle w:val="TableParagraph"/>
              <w:spacing w:before="102"/>
              <w:ind w:left="1100" w:right="1063"/>
              <w:jc w:val="center"/>
              <w:rPr>
                <w:b/>
                <w:sz w:val="20"/>
              </w:rPr>
            </w:pPr>
            <w:r>
              <w:rPr>
                <w:b/>
                <w:sz w:val="20"/>
              </w:rPr>
              <w:t>PERIOD</w:t>
            </w:r>
          </w:p>
        </w:tc>
        <w:tc>
          <w:tcPr>
            <w:tcW w:w="2563" w:type="dxa"/>
            <w:gridSpan w:val="2"/>
            <w:tcBorders>
              <w:top w:val="single" w:sz="8" w:space="0" w:color="000000"/>
            </w:tcBorders>
            <w:shd w:val="clear" w:color="auto" w:fill="B8CCE3"/>
          </w:tcPr>
          <w:p w:rsidR="006F7023" w:rsidRDefault="006F7023" w:rsidP="00644DAF">
            <w:pPr>
              <w:pStyle w:val="TableParagraph"/>
              <w:spacing w:before="102"/>
              <w:ind w:left="727"/>
              <w:rPr>
                <w:b/>
                <w:sz w:val="20"/>
              </w:rPr>
            </w:pPr>
            <w:r>
              <w:rPr>
                <w:b/>
                <w:sz w:val="20"/>
              </w:rPr>
              <w:t>WORKED AS</w:t>
            </w:r>
          </w:p>
        </w:tc>
        <w:tc>
          <w:tcPr>
            <w:tcW w:w="155" w:type="dxa"/>
            <w:vMerge w:val="restart"/>
            <w:tcBorders>
              <w:bottom w:val="nil"/>
            </w:tcBorders>
          </w:tcPr>
          <w:p w:rsidR="006F7023" w:rsidRDefault="006F7023" w:rsidP="00644DAF">
            <w:pPr>
              <w:pStyle w:val="TableParagraph"/>
              <w:rPr>
                <w:rFonts w:ascii="Times New Roman"/>
                <w:sz w:val="20"/>
              </w:rPr>
            </w:pPr>
          </w:p>
        </w:tc>
      </w:tr>
      <w:tr w:rsidR="00B45170" w:rsidTr="005A14DF">
        <w:trPr>
          <w:trHeight w:val="409"/>
        </w:trPr>
        <w:tc>
          <w:tcPr>
            <w:tcW w:w="2104" w:type="dxa"/>
            <w:vMerge/>
            <w:tcBorders>
              <w:top w:val="nil"/>
            </w:tcBorders>
            <w:shd w:val="clear" w:color="auto" w:fill="00AFEF"/>
          </w:tcPr>
          <w:p w:rsidR="00B45170" w:rsidRDefault="00B45170" w:rsidP="00933340">
            <w:pPr>
              <w:rPr>
                <w:sz w:val="2"/>
                <w:szCs w:val="2"/>
              </w:rPr>
            </w:pPr>
          </w:p>
        </w:tc>
        <w:tc>
          <w:tcPr>
            <w:tcW w:w="111" w:type="dxa"/>
            <w:vMerge/>
            <w:tcBorders>
              <w:top w:val="nil"/>
              <w:bottom w:val="nil"/>
            </w:tcBorders>
          </w:tcPr>
          <w:p w:rsidR="00B45170" w:rsidRDefault="00B45170" w:rsidP="00933340">
            <w:pPr>
              <w:rPr>
                <w:sz w:val="2"/>
                <w:szCs w:val="2"/>
              </w:rPr>
            </w:pPr>
          </w:p>
        </w:tc>
        <w:tc>
          <w:tcPr>
            <w:tcW w:w="2860" w:type="dxa"/>
            <w:gridSpan w:val="2"/>
          </w:tcPr>
          <w:p w:rsidR="00B45170" w:rsidRDefault="00B45170" w:rsidP="00B45170">
            <w:pPr>
              <w:pStyle w:val="TableParagraph"/>
              <w:spacing w:before="117"/>
              <w:rPr>
                <w:sz w:val="20"/>
              </w:rPr>
            </w:pPr>
            <w:r>
              <w:rPr>
                <w:sz w:val="20"/>
              </w:rPr>
              <w:t xml:space="preserve">    JHR &amp; Associates (Chennai)</w:t>
            </w:r>
          </w:p>
        </w:tc>
        <w:tc>
          <w:tcPr>
            <w:tcW w:w="2934" w:type="dxa"/>
            <w:gridSpan w:val="3"/>
          </w:tcPr>
          <w:p w:rsidR="00B45170" w:rsidRDefault="00B45170" w:rsidP="00933340">
            <w:pPr>
              <w:pStyle w:val="TableParagraph"/>
              <w:spacing w:before="117"/>
              <w:rPr>
                <w:sz w:val="20"/>
              </w:rPr>
            </w:pPr>
            <w:r>
              <w:rPr>
                <w:sz w:val="20"/>
              </w:rPr>
              <w:t xml:space="preserve">    Sept, 2020 to Till date</w:t>
            </w:r>
          </w:p>
        </w:tc>
        <w:tc>
          <w:tcPr>
            <w:tcW w:w="2563" w:type="dxa"/>
            <w:gridSpan w:val="2"/>
          </w:tcPr>
          <w:p w:rsidR="00B45170" w:rsidRDefault="00B45170" w:rsidP="00933340">
            <w:pPr>
              <w:pStyle w:val="TableParagraph"/>
              <w:spacing w:before="117"/>
              <w:jc w:val="center"/>
              <w:rPr>
                <w:sz w:val="20"/>
              </w:rPr>
            </w:pPr>
            <w:r>
              <w:rPr>
                <w:sz w:val="20"/>
              </w:rPr>
              <w:t>Sr. Tax &amp; Audit Manager</w:t>
            </w:r>
          </w:p>
        </w:tc>
        <w:tc>
          <w:tcPr>
            <w:tcW w:w="155" w:type="dxa"/>
            <w:vMerge/>
            <w:tcBorders>
              <w:top w:val="nil"/>
              <w:bottom w:val="nil"/>
            </w:tcBorders>
          </w:tcPr>
          <w:p w:rsidR="00B45170" w:rsidRDefault="00B45170" w:rsidP="00933340">
            <w:pPr>
              <w:rPr>
                <w:sz w:val="2"/>
                <w:szCs w:val="2"/>
              </w:rPr>
            </w:pPr>
          </w:p>
        </w:tc>
      </w:tr>
      <w:tr w:rsidR="00933340" w:rsidTr="005A14DF">
        <w:trPr>
          <w:trHeight w:val="409"/>
        </w:trPr>
        <w:tc>
          <w:tcPr>
            <w:tcW w:w="2104" w:type="dxa"/>
            <w:vMerge/>
            <w:tcBorders>
              <w:top w:val="nil"/>
            </w:tcBorders>
            <w:shd w:val="clear" w:color="auto" w:fill="00AFEF"/>
          </w:tcPr>
          <w:p w:rsidR="00933340" w:rsidRDefault="00933340" w:rsidP="00933340">
            <w:pPr>
              <w:rPr>
                <w:sz w:val="2"/>
                <w:szCs w:val="2"/>
              </w:rPr>
            </w:pPr>
          </w:p>
        </w:tc>
        <w:tc>
          <w:tcPr>
            <w:tcW w:w="111" w:type="dxa"/>
            <w:vMerge/>
            <w:tcBorders>
              <w:top w:val="nil"/>
              <w:bottom w:val="nil"/>
            </w:tcBorders>
          </w:tcPr>
          <w:p w:rsidR="00933340" w:rsidRDefault="00933340" w:rsidP="00933340">
            <w:pPr>
              <w:rPr>
                <w:sz w:val="2"/>
                <w:szCs w:val="2"/>
              </w:rPr>
            </w:pPr>
          </w:p>
        </w:tc>
        <w:tc>
          <w:tcPr>
            <w:tcW w:w="2860" w:type="dxa"/>
            <w:gridSpan w:val="2"/>
          </w:tcPr>
          <w:p w:rsidR="00933340" w:rsidRDefault="00933340" w:rsidP="00933340">
            <w:pPr>
              <w:pStyle w:val="TableParagraph"/>
              <w:spacing w:before="117"/>
              <w:rPr>
                <w:sz w:val="20"/>
              </w:rPr>
            </w:pPr>
            <w:r>
              <w:rPr>
                <w:sz w:val="20"/>
              </w:rPr>
              <w:t xml:space="preserve">   </w:t>
            </w:r>
            <w:proofErr w:type="spellStart"/>
            <w:r>
              <w:rPr>
                <w:sz w:val="20"/>
              </w:rPr>
              <w:t>Kabra</w:t>
            </w:r>
            <w:proofErr w:type="spellEnd"/>
            <w:r>
              <w:rPr>
                <w:sz w:val="20"/>
              </w:rPr>
              <w:t xml:space="preserve"> Associates (Mumbai)</w:t>
            </w:r>
          </w:p>
        </w:tc>
        <w:tc>
          <w:tcPr>
            <w:tcW w:w="2934" w:type="dxa"/>
            <w:gridSpan w:val="3"/>
          </w:tcPr>
          <w:p w:rsidR="00933340" w:rsidRDefault="00933340" w:rsidP="00933340">
            <w:pPr>
              <w:pStyle w:val="TableParagraph"/>
              <w:spacing w:before="117"/>
              <w:rPr>
                <w:sz w:val="20"/>
              </w:rPr>
            </w:pPr>
            <w:r>
              <w:rPr>
                <w:sz w:val="20"/>
              </w:rPr>
              <w:t xml:space="preserve">    Sept, 2017 to August 2020</w:t>
            </w:r>
          </w:p>
        </w:tc>
        <w:tc>
          <w:tcPr>
            <w:tcW w:w="2563" w:type="dxa"/>
            <w:gridSpan w:val="2"/>
          </w:tcPr>
          <w:p w:rsidR="00933340" w:rsidRDefault="00933340" w:rsidP="00933340">
            <w:pPr>
              <w:pStyle w:val="TableParagraph"/>
              <w:spacing w:before="117"/>
              <w:jc w:val="center"/>
              <w:rPr>
                <w:sz w:val="20"/>
              </w:rPr>
            </w:pPr>
            <w:r>
              <w:rPr>
                <w:sz w:val="20"/>
              </w:rPr>
              <w:t xml:space="preserve">  Sr. Tax &amp; Audit Manager</w:t>
            </w:r>
          </w:p>
        </w:tc>
        <w:tc>
          <w:tcPr>
            <w:tcW w:w="155" w:type="dxa"/>
            <w:vMerge/>
            <w:tcBorders>
              <w:top w:val="nil"/>
              <w:bottom w:val="nil"/>
            </w:tcBorders>
          </w:tcPr>
          <w:p w:rsidR="00933340" w:rsidRDefault="00933340" w:rsidP="00933340">
            <w:pPr>
              <w:rPr>
                <w:sz w:val="2"/>
                <w:szCs w:val="2"/>
              </w:rPr>
            </w:pPr>
          </w:p>
        </w:tc>
      </w:tr>
      <w:tr w:rsidR="00933340" w:rsidTr="005A14DF">
        <w:trPr>
          <w:trHeight w:val="409"/>
        </w:trPr>
        <w:tc>
          <w:tcPr>
            <w:tcW w:w="2104" w:type="dxa"/>
            <w:vMerge/>
            <w:tcBorders>
              <w:top w:val="nil"/>
            </w:tcBorders>
            <w:shd w:val="clear" w:color="auto" w:fill="00AFEF"/>
          </w:tcPr>
          <w:p w:rsidR="00933340" w:rsidRDefault="00933340" w:rsidP="00933340">
            <w:pPr>
              <w:rPr>
                <w:sz w:val="2"/>
                <w:szCs w:val="2"/>
              </w:rPr>
            </w:pPr>
          </w:p>
        </w:tc>
        <w:tc>
          <w:tcPr>
            <w:tcW w:w="111" w:type="dxa"/>
            <w:vMerge/>
            <w:tcBorders>
              <w:top w:val="nil"/>
              <w:bottom w:val="nil"/>
            </w:tcBorders>
          </w:tcPr>
          <w:p w:rsidR="00933340" w:rsidRDefault="00933340" w:rsidP="00933340">
            <w:pPr>
              <w:rPr>
                <w:sz w:val="2"/>
                <w:szCs w:val="2"/>
              </w:rPr>
            </w:pPr>
          </w:p>
        </w:tc>
        <w:tc>
          <w:tcPr>
            <w:tcW w:w="2860" w:type="dxa"/>
            <w:gridSpan w:val="2"/>
          </w:tcPr>
          <w:p w:rsidR="00933340" w:rsidRDefault="00933340" w:rsidP="00933340">
            <w:pPr>
              <w:pStyle w:val="TableParagraph"/>
              <w:spacing w:before="117"/>
              <w:ind w:left="166"/>
              <w:rPr>
                <w:sz w:val="20"/>
              </w:rPr>
            </w:pPr>
            <w:r>
              <w:rPr>
                <w:sz w:val="20"/>
              </w:rPr>
              <w:t xml:space="preserve">Jain </w:t>
            </w:r>
            <w:proofErr w:type="spellStart"/>
            <w:r>
              <w:rPr>
                <w:sz w:val="20"/>
              </w:rPr>
              <w:t>C</w:t>
            </w:r>
            <w:bookmarkStart w:id="0" w:name="_GoBack"/>
            <w:bookmarkEnd w:id="0"/>
            <w:r>
              <w:rPr>
                <w:sz w:val="20"/>
              </w:rPr>
              <w:t>howdhary</w:t>
            </w:r>
            <w:proofErr w:type="spellEnd"/>
            <w:r>
              <w:rPr>
                <w:sz w:val="20"/>
              </w:rPr>
              <w:t xml:space="preserve"> &amp; Co. (Mumbai)</w:t>
            </w:r>
          </w:p>
        </w:tc>
        <w:tc>
          <w:tcPr>
            <w:tcW w:w="2934" w:type="dxa"/>
            <w:gridSpan w:val="3"/>
          </w:tcPr>
          <w:p w:rsidR="00933340" w:rsidRDefault="00933340" w:rsidP="00933340">
            <w:pPr>
              <w:pStyle w:val="TableParagraph"/>
              <w:spacing w:before="117"/>
              <w:rPr>
                <w:sz w:val="20"/>
              </w:rPr>
            </w:pPr>
            <w:r>
              <w:rPr>
                <w:sz w:val="20"/>
              </w:rPr>
              <w:t xml:space="preserve">    Dec, 2016 to Sept, 2017</w:t>
            </w:r>
          </w:p>
        </w:tc>
        <w:tc>
          <w:tcPr>
            <w:tcW w:w="2563" w:type="dxa"/>
            <w:gridSpan w:val="2"/>
          </w:tcPr>
          <w:p w:rsidR="00933340" w:rsidRDefault="00933340" w:rsidP="00933340">
            <w:pPr>
              <w:pStyle w:val="TableParagraph"/>
              <w:spacing w:before="117"/>
              <w:rPr>
                <w:sz w:val="20"/>
              </w:rPr>
            </w:pPr>
            <w:r>
              <w:rPr>
                <w:sz w:val="20"/>
              </w:rPr>
              <w:t xml:space="preserve">      Tax &amp; Audit Assistant</w:t>
            </w:r>
          </w:p>
        </w:tc>
        <w:tc>
          <w:tcPr>
            <w:tcW w:w="155" w:type="dxa"/>
            <w:vMerge/>
            <w:tcBorders>
              <w:top w:val="nil"/>
              <w:bottom w:val="nil"/>
            </w:tcBorders>
          </w:tcPr>
          <w:p w:rsidR="00933340" w:rsidRDefault="00933340" w:rsidP="00933340">
            <w:pPr>
              <w:rPr>
                <w:sz w:val="2"/>
                <w:szCs w:val="2"/>
              </w:rPr>
            </w:pPr>
          </w:p>
        </w:tc>
      </w:tr>
      <w:tr w:rsidR="00933340" w:rsidTr="006B7CAE">
        <w:trPr>
          <w:trHeight w:val="415"/>
        </w:trPr>
        <w:tc>
          <w:tcPr>
            <w:tcW w:w="2104" w:type="dxa"/>
            <w:vMerge/>
            <w:tcBorders>
              <w:top w:val="nil"/>
            </w:tcBorders>
            <w:shd w:val="clear" w:color="auto" w:fill="00AFEF"/>
          </w:tcPr>
          <w:p w:rsidR="00933340" w:rsidRDefault="00933340" w:rsidP="00933340">
            <w:pPr>
              <w:rPr>
                <w:sz w:val="2"/>
                <w:szCs w:val="2"/>
              </w:rPr>
            </w:pPr>
          </w:p>
        </w:tc>
        <w:tc>
          <w:tcPr>
            <w:tcW w:w="111" w:type="dxa"/>
            <w:vMerge/>
            <w:tcBorders>
              <w:top w:val="nil"/>
              <w:bottom w:val="nil"/>
            </w:tcBorders>
          </w:tcPr>
          <w:p w:rsidR="00933340" w:rsidRDefault="00933340" w:rsidP="00933340">
            <w:pPr>
              <w:rPr>
                <w:sz w:val="2"/>
                <w:szCs w:val="2"/>
              </w:rPr>
            </w:pPr>
          </w:p>
        </w:tc>
        <w:tc>
          <w:tcPr>
            <w:tcW w:w="2860" w:type="dxa"/>
            <w:gridSpan w:val="2"/>
          </w:tcPr>
          <w:p w:rsidR="00933340" w:rsidRDefault="00933340" w:rsidP="00933340">
            <w:pPr>
              <w:pStyle w:val="TableParagraph"/>
              <w:spacing w:before="117"/>
              <w:ind w:left="166"/>
              <w:rPr>
                <w:sz w:val="20"/>
              </w:rPr>
            </w:pPr>
            <w:proofErr w:type="spellStart"/>
            <w:r>
              <w:rPr>
                <w:sz w:val="20"/>
              </w:rPr>
              <w:t>Gonsalves</w:t>
            </w:r>
            <w:proofErr w:type="spellEnd"/>
            <w:r>
              <w:rPr>
                <w:sz w:val="20"/>
              </w:rPr>
              <w:t xml:space="preserve"> &amp; Associates  (Mumbai)</w:t>
            </w:r>
          </w:p>
        </w:tc>
        <w:tc>
          <w:tcPr>
            <w:tcW w:w="2934" w:type="dxa"/>
            <w:gridSpan w:val="3"/>
          </w:tcPr>
          <w:p w:rsidR="00933340" w:rsidRDefault="00933340" w:rsidP="00933340">
            <w:pPr>
              <w:pStyle w:val="TableParagraph"/>
              <w:spacing w:before="117"/>
              <w:rPr>
                <w:sz w:val="20"/>
              </w:rPr>
            </w:pPr>
            <w:r>
              <w:rPr>
                <w:sz w:val="20"/>
              </w:rPr>
              <w:t xml:space="preserve">    March, 2014 to Nov, 2016</w:t>
            </w:r>
          </w:p>
        </w:tc>
        <w:tc>
          <w:tcPr>
            <w:tcW w:w="2563" w:type="dxa"/>
            <w:gridSpan w:val="2"/>
          </w:tcPr>
          <w:p w:rsidR="00933340" w:rsidRDefault="00933340" w:rsidP="00933340">
            <w:pPr>
              <w:pStyle w:val="TableParagraph"/>
              <w:spacing w:before="117"/>
              <w:rPr>
                <w:sz w:val="20"/>
              </w:rPr>
            </w:pPr>
            <w:r>
              <w:rPr>
                <w:sz w:val="20"/>
              </w:rPr>
              <w:t xml:space="preserve">      Tax &amp; Audit Assistant</w:t>
            </w:r>
          </w:p>
        </w:tc>
        <w:tc>
          <w:tcPr>
            <w:tcW w:w="155" w:type="dxa"/>
            <w:vMerge/>
            <w:tcBorders>
              <w:top w:val="nil"/>
              <w:bottom w:val="nil"/>
            </w:tcBorders>
          </w:tcPr>
          <w:p w:rsidR="00933340" w:rsidRDefault="00933340" w:rsidP="00933340">
            <w:pPr>
              <w:rPr>
                <w:sz w:val="2"/>
                <w:szCs w:val="2"/>
              </w:rPr>
            </w:pPr>
          </w:p>
        </w:tc>
      </w:tr>
      <w:tr w:rsidR="00933340" w:rsidTr="006B7CAE">
        <w:trPr>
          <w:trHeight w:val="420"/>
        </w:trPr>
        <w:tc>
          <w:tcPr>
            <w:tcW w:w="2104" w:type="dxa"/>
            <w:vMerge/>
            <w:tcBorders>
              <w:top w:val="nil"/>
            </w:tcBorders>
            <w:shd w:val="clear" w:color="auto" w:fill="00AFEF"/>
          </w:tcPr>
          <w:p w:rsidR="00933340" w:rsidRDefault="00933340" w:rsidP="00933340">
            <w:pPr>
              <w:rPr>
                <w:sz w:val="2"/>
                <w:szCs w:val="2"/>
              </w:rPr>
            </w:pPr>
          </w:p>
        </w:tc>
        <w:tc>
          <w:tcPr>
            <w:tcW w:w="111" w:type="dxa"/>
            <w:vMerge/>
            <w:tcBorders>
              <w:top w:val="nil"/>
              <w:bottom w:val="nil"/>
            </w:tcBorders>
          </w:tcPr>
          <w:p w:rsidR="00933340" w:rsidRDefault="00933340" w:rsidP="00933340">
            <w:pPr>
              <w:rPr>
                <w:sz w:val="2"/>
                <w:szCs w:val="2"/>
              </w:rPr>
            </w:pPr>
          </w:p>
        </w:tc>
        <w:tc>
          <w:tcPr>
            <w:tcW w:w="2860" w:type="dxa"/>
            <w:gridSpan w:val="2"/>
          </w:tcPr>
          <w:p w:rsidR="00933340" w:rsidRDefault="00933340" w:rsidP="00933340">
            <w:pPr>
              <w:pStyle w:val="TableParagraph"/>
              <w:spacing w:before="117"/>
              <w:ind w:left="166"/>
              <w:rPr>
                <w:sz w:val="20"/>
              </w:rPr>
            </w:pPr>
            <w:r>
              <w:rPr>
                <w:sz w:val="20"/>
              </w:rPr>
              <w:t xml:space="preserve"> </w:t>
            </w:r>
            <w:proofErr w:type="spellStart"/>
            <w:r>
              <w:rPr>
                <w:sz w:val="20"/>
              </w:rPr>
              <w:t>Dilip</w:t>
            </w:r>
            <w:proofErr w:type="spellEnd"/>
            <w:r>
              <w:rPr>
                <w:sz w:val="20"/>
              </w:rPr>
              <w:t xml:space="preserve"> </w:t>
            </w:r>
            <w:proofErr w:type="spellStart"/>
            <w:r>
              <w:rPr>
                <w:sz w:val="20"/>
              </w:rPr>
              <w:t>Phadke</w:t>
            </w:r>
            <w:proofErr w:type="spellEnd"/>
            <w:r>
              <w:rPr>
                <w:sz w:val="20"/>
              </w:rPr>
              <w:t xml:space="preserve"> &amp; Co.(Mumbai)</w:t>
            </w:r>
          </w:p>
        </w:tc>
        <w:tc>
          <w:tcPr>
            <w:tcW w:w="2934" w:type="dxa"/>
            <w:gridSpan w:val="3"/>
          </w:tcPr>
          <w:p w:rsidR="00933340" w:rsidRDefault="00933340" w:rsidP="00933340">
            <w:pPr>
              <w:pStyle w:val="TableParagraph"/>
              <w:spacing w:before="117"/>
              <w:rPr>
                <w:sz w:val="20"/>
              </w:rPr>
            </w:pPr>
            <w:r>
              <w:rPr>
                <w:sz w:val="20"/>
              </w:rPr>
              <w:t xml:space="preserve">    March, 2013 to Feb, 2014</w:t>
            </w:r>
          </w:p>
        </w:tc>
        <w:tc>
          <w:tcPr>
            <w:tcW w:w="2563" w:type="dxa"/>
            <w:gridSpan w:val="2"/>
          </w:tcPr>
          <w:p w:rsidR="00933340" w:rsidRDefault="00933340" w:rsidP="00933340">
            <w:pPr>
              <w:pStyle w:val="TableParagraph"/>
              <w:spacing w:before="117"/>
              <w:rPr>
                <w:sz w:val="20"/>
              </w:rPr>
            </w:pPr>
            <w:r>
              <w:rPr>
                <w:sz w:val="20"/>
              </w:rPr>
              <w:t xml:space="preserve">      Tax &amp; Audit Assistant</w:t>
            </w:r>
          </w:p>
        </w:tc>
        <w:tc>
          <w:tcPr>
            <w:tcW w:w="155" w:type="dxa"/>
            <w:vMerge/>
            <w:tcBorders>
              <w:top w:val="nil"/>
              <w:bottom w:val="nil"/>
            </w:tcBorders>
          </w:tcPr>
          <w:p w:rsidR="00933340" w:rsidRDefault="00933340" w:rsidP="00933340">
            <w:pPr>
              <w:rPr>
                <w:sz w:val="2"/>
                <w:szCs w:val="2"/>
              </w:rPr>
            </w:pPr>
          </w:p>
        </w:tc>
      </w:tr>
      <w:tr w:rsidR="00933340" w:rsidTr="006F7023">
        <w:trPr>
          <w:trHeight w:val="1622"/>
        </w:trPr>
        <w:tc>
          <w:tcPr>
            <w:tcW w:w="2104" w:type="dxa"/>
            <w:vMerge/>
            <w:tcBorders>
              <w:top w:val="nil"/>
            </w:tcBorders>
            <w:shd w:val="clear" w:color="auto" w:fill="00AFEF"/>
          </w:tcPr>
          <w:p w:rsidR="00933340" w:rsidRDefault="00933340" w:rsidP="00933340">
            <w:pPr>
              <w:rPr>
                <w:sz w:val="2"/>
                <w:szCs w:val="2"/>
              </w:rPr>
            </w:pPr>
          </w:p>
        </w:tc>
        <w:tc>
          <w:tcPr>
            <w:tcW w:w="8623" w:type="dxa"/>
            <w:gridSpan w:val="9"/>
            <w:tcBorders>
              <w:top w:val="nil"/>
            </w:tcBorders>
          </w:tcPr>
          <w:p w:rsidR="00933340" w:rsidRDefault="00933340" w:rsidP="00933340">
            <w:pPr>
              <w:pStyle w:val="TableParagraph"/>
              <w:spacing w:before="167"/>
              <w:ind w:left="105"/>
              <w:rPr>
                <w:b/>
                <w:sz w:val="24"/>
                <w:u w:val="single"/>
              </w:rPr>
            </w:pPr>
          </w:p>
          <w:p w:rsidR="00933340" w:rsidRDefault="00933340" w:rsidP="00933340">
            <w:pPr>
              <w:pStyle w:val="TableParagraph"/>
              <w:spacing w:before="167"/>
              <w:ind w:left="105"/>
              <w:rPr>
                <w:b/>
                <w:sz w:val="24"/>
              </w:rPr>
            </w:pPr>
            <w:r>
              <w:rPr>
                <w:b/>
                <w:sz w:val="24"/>
                <w:u w:val="single"/>
              </w:rPr>
              <w:t>RESPONSIBILITIES</w:t>
            </w:r>
            <w:r>
              <w:rPr>
                <w:b/>
                <w:sz w:val="24"/>
              </w:rPr>
              <w:t>:-</w:t>
            </w:r>
          </w:p>
          <w:p w:rsidR="00933340" w:rsidRDefault="00933340" w:rsidP="00933340">
            <w:pPr>
              <w:pStyle w:val="TableParagraph"/>
              <w:numPr>
                <w:ilvl w:val="0"/>
                <w:numId w:val="3"/>
              </w:numPr>
              <w:tabs>
                <w:tab w:val="left" w:pos="825"/>
                <w:tab w:val="left" w:pos="826"/>
              </w:tabs>
              <w:rPr>
                <w:sz w:val="20"/>
              </w:rPr>
            </w:pPr>
            <w:r>
              <w:rPr>
                <w:sz w:val="20"/>
                <w:u w:val="single"/>
              </w:rPr>
              <w:t>Tax Audit of</w:t>
            </w:r>
            <w:r>
              <w:rPr>
                <w:spacing w:val="-3"/>
                <w:sz w:val="20"/>
                <w:u w:val="single"/>
              </w:rPr>
              <w:t xml:space="preserve"> </w:t>
            </w:r>
            <w:r>
              <w:rPr>
                <w:sz w:val="20"/>
                <w:u w:val="single"/>
              </w:rPr>
              <w:t>:</w:t>
            </w:r>
          </w:p>
          <w:p w:rsidR="00933340" w:rsidRDefault="00933340" w:rsidP="00933340">
            <w:pPr>
              <w:pStyle w:val="TableParagraph"/>
              <w:spacing w:before="119"/>
              <w:ind w:left="1204"/>
              <w:rPr>
                <w:sz w:val="20"/>
              </w:rPr>
            </w:pPr>
            <w:r>
              <w:rPr>
                <w:sz w:val="20"/>
              </w:rPr>
              <w:t>Manufacturing Companies, Infrastructure Companies, &amp; Trading concern Companies.</w:t>
            </w:r>
          </w:p>
          <w:p w:rsidR="00933340" w:rsidRDefault="00933340" w:rsidP="00933340">
            <w:pPr>
              <w:pStyle w:val="TableParagraph"/>
              <w:spacing w:before="119"/>
              <w:ind w:left="1204"/>
              <w:rPr>
                <w:sz w:val="20"/>
              </w:rPr>
            </w:pPr>
            <w:r w:rsidRPr="008613BB">
              <w:rPr>
                <w:sz w:val="20"/>
                <w:u w:val="single"/>
              </w:rPr>
              <w:t>Key Company handled</w:t>
            </w:r>
            <w:r>
              <w:rPr>
                <w:sz w:val="20"/>
              </w:rPr>
              <w:t>:</w:t>
            </w:r>
          </w:p>
          <w:p w:rsidR="00933340" w:rsidRDefault="00933340" w:rsidP="00933340">
            <w:pPr>
              <w:pStyle w:val="TableParagraph"/>
              <w:numPr>
                <w:ilvl w:val="0"/>
                <w:numId w:val="4"/>
              </w:numPr>
              <w:spacing w:before="119"/>
              <w:rPr>
                <w:sz w:val="20"/>
              </w:rPr>
            </w:pPr>
            <w:r>
              <w:rPr>
                <w:sz w:val="20"/>
              </w:rPr>
              <w:t>Strides Pharma Science Ltd.</w:t>
            </w:r>
          </w:p>
          <w:p w:rsidR="00933340" w:rsidRDefault="00933340" w:rsidP="00933340">
            <w:pPr>
              <w:pStyle w:val="TableParagraph"/>
              <w:numPr>
                <w:ilvl w:val="0"/>
                <w:numId w:val="4"/>
              </w:numPr>
              <w:spacing w:before="119"/>
              <w:rPr>
                <w:sz w:val="20"/>
              </w:rPr>
            </w:pPr>
            <w:r w:rsidRPr="008613BB">
              <w:rPr>
                <w:sz w:val="20"/>
              </w:rPr>
              <w:t>K Mo</w:t>
            </w:r>
            <w:r>
              <w:rPr>
                <w:sz w:val="20"/>
              </w:rPr>
              <w:t xml:space="preserve">han and Company (Export) </w:t>
            </w:r>
            <w:proofErr w:type="spellStart"/>
            <w:r>
              <w:rPr>
                <w:sz w:val="20"/>
              </w:rPr>
              <w:t>Pvt</w:t>
            </w:r>
            <w:proofErr w:type="spellEnd"/>
            <w:r>
              <w:rPr>
                <w:sz w:val="20"/>
              </w:rPr>
              <w:t xml:space="preserve"> Ltd.</w:t>
            </w:r>
            <w:r w:rsidRPr="008613BB">
              <w:rPr>
                <w:sz w:val="20"/>
              </w:rPr>
              <w:t xml:space="preserve"> </w:t>
            </w:r>
          </w:p>
          <w:p w:rsidR="00933340" w:rsidRPr="00282C6D" w:rsidRDefault="00933340" w:rsidP="00933340">
            <w:pPr>
              <w:pStyle w:val="TableParagraph"/>
              <w:spacing w:before="119"/>
              <w:ind w:left="1564"/>
              <w:rPr>
                <w:sz w:val="20"/>
              </w:rPr>
            </w:pPr>
            <w:r w:rsidRPr="00282C6D">
              <w:rPr>
                <w:sz w:val="20"/>
              </w:rPr>
              <w:t xml:space="preserve"> </w:t>
            </w:r>
          </w:p>
          <w:p w:rsidR="00933340" w:rsidRDefault="00933340" w:rsidP="00933340">
            <w:pPr>
              <w:pStyle w:val="TableParagraph"/>
              <w:numPr>
                <w:ilvl w:val="0"/>
                <w:numId w:val="3"/>
              </w:numPr>
              <w:tabs>
                <w:tab w:val="left" w:pos="825"/>
                <w:tab w:val="left" w:pos="826"/>
              </w:tabs>
              <w:spacing w:before="119"/>
              <w:rPr>
                <w:sz w:val="20"/>
                <w:u w:val="single"/>
              </w:rPr>
            </w:pPr>
            <w:r w:rsidRPr="00DA6057">
              <w:rPr>
                <w:sz w:val="20"/>
                <w:u w:val="single"/>
              </w:rPr>
              <w:t>Income tax Scrutiny and assessment</w:t>
            </w:r>
            <w:r>
              <w:rPr>
                <w:sz w:val="20"/>
                <w:u w:val="single"/>
              </w:rPr>
              <w:t xml:space="preserve"> :</w:t>
            </w:r>
          </w:p>
          <w:p w:rsidR="00933340" w:rsidRDefault="00933340" w:rsidP="00933340">
            <w:pPr>
              <w:pStyle w:val="TableParagraph"/>
              <w:numPr>
                <w:ilvl w:val="0"/>
                <w:numId w:val="5"/>
              </w:numPr>
              <w:tabs>
                <w:tab w:val="left" w:pos="1157"/>
              </w:tabs>
              <w:spacing w:before="119"/>
              <w:rPr>
                <w:sz w:val="20"/>
              </w:rPr>
            </w:pPr>
            <w:r>
              <w:rPr>
                <w:sz w:val="20"/>
              </w:rPr>
              <w:t>Handled</w:t>
            </w:r>
            <w:r w:rsidRPr="006F7023">
              <w:rPr>
                <w:sz w:val="20"/>
              </w:rPr>
              <w:t xml:space="preserve"> </w:t>
            </w:r>
            <w:r>
              <w:rPr>
                <w:sz w:val="20"/>
              </w:rPr>
              <w:t>completely and independently the scrutiny and assessment of various clients, making and submitting detailed submissions online on Income tax portal.</w:t>
            </w:r>
          </w:p>
          <w:p w:rsidR="00933340" w:rsidRDefault="00933340" w:rsidP="00933340">
            <w:pPr>
              <w:pStyle w:val="TableParagraph"/>
              <w:numPr>
                <w:ilvl w:val="0"/>
                <w:numId w:val="5"/>
              </w:numPr>
              <w:tabs>
                <w:tab w:val="left" w:pos="1157"/>
              </w:tabs>
              <w:spacing w:before="119"/>
              <w:rPr>
                <w:sz w:val="20"/>
              </w:rPr>
            </w:pPr>
            <w:r>
              <w:rPr>
                <w:sz w:val="20"/>
              </w:rPr>
              <w:t>Preparing and filing of submissions &amp; replies to show cause notices.</w:t>
            </w:r>
          </w:p>
          <w:p w:rsidR="00933340" w:rsidRDefault="00933340" w:rsidP="00933340">
            <w:pPr>
              <w:pStyle w:val="TableParagraph"/>
              <w:numPr>
                <w:ilvl w:val="0"/>
                <w:numId w:val="5"/>
              </w:numPr>
              <w:tabs>
                <w:tab w:val="left" w:pos="1157"/>
              </w:tabs>
              <w:spacing w:before="119"/>
              <w:rPr>
                <w:sz w:val="20"/>
              </w:rPr>
            </w:pPr>
            <w:r>
              <w:rPr>
                <w:sz w:val="20"/>
              </w:rPr>
              <w:t xml:space="preserve">Handling and replaying to client queries on matter relating to income tax.  </w:t>
            </w:r>
          </w:p>
          <w:p w:rsidR="00933340" w:rsidRDefault="00933340" w:rsidP="00933340">
            <w:pPr>
              <w:pStyle w:val="TableParagraph"/>
              <w:tabs>
                <w:tab w:val="left" w:pos="1157"/>
              </w:tabs>
              <w:spacing w:before="119"/>
              <w:rPr>
                <w:sz w:val="20"/>
              </w:rPr>
            </w:pPr>
          </w:p>
          <w:p w:rsidR="00933340" w:rsidRPr="006F7023" w:rsidRDefault="00933340" w:rsidP="00933340">
            <w:pPr>
              <w:pStyle w:val="TableParagraph"/>
              <w:tabs>
                <w:tab w:val="left" w:pos="1157"/>
              </w:tabs>
              <w:spacing w:before="119"/>
              <w:rPr>
                <w:sz w:val="20"/>
              </w:rPr>
            </w:pPr>
          </w:p>
          <w:p w:rsidR="00933340" w:rsidRPr="00933340" w:rsidRDefault="00933340" w:rsidP="00933340">
            <w:pPr>
              <w:pStyle w:val="TableParagraph"/>
              <w:tabs>
                <w:tab w:val="left" w:pos="825"/>
                <w:tab w:val="left" w:pos="826"/>
              </w:tabs>
              <w:spacing w:before="119"/>
              <w:ind w:left="825"/>
              <w:rPr>
                <w:sz w:val="20"/>
              </w:rPr>
            </w:pPr>
          </w:p>
          <w:p w:rsidR="00933340" w:rsidRDefault="00933340" w:rsidP="00933340">
            <w:pPr>
              <w:pStyle w:val="TableParagraph"/>
              <w:numPr>
                <w:ilvl w:val="0"/>
                <w:numId w:val="3"/>
              </w:numPr>
              <w:tabs>
                <w:tab w:val="left" w:pos="825"/>
                <w:tab w:val="left" w:pos="826"/>
              </w:tabs>
              <w:spacing w:before="119"/>
              <w:rPr>
                <w:sz w:val="20"/>
              </w:rPr>
            </w:pPr>
            <w:r>
              <w:rPr>
                <w:sz w:val="20"/>
                <w:u w:val="single"/>
              </w:rPr>
              <w:t>Statutory Audit of</w:t>
            </w:r>
            <w:r>
              <w:rPr>
                <w:spacing w:val="-1"/>
                <w:sz w:val="20"/>
                <w:u w:val="single"/>
              </w:rPr>
              <w:t xml:space="preserve"> </w:t>
            </w:r>
            <w:r>
              <w:rPr>
                <w:sz w:val="20"/>
                <w:u w:val="single"/>
              </w:rPr>
              <w:t>:</w:t>
            </w:r>
          </w:p>
          <w:p w:rsidR="00933340" w:rsidRDefault="00933340" w:rsidP="00933340">
            <w:pPr>
              <w:pStyle w:val="TableParagraph"/>
              <w:spacing w:before="122" w:line="276" w:lineRule="auto"/>
              <w:ind w:left="1187"/>
              <w:rPr>
                <w:sz w:val="20"/>
              </w:rPr>
            </w:pPr>
            <w:r>
              <w:rPr>
                <w:sz w:val="20"/>
              </w:rPr>
              <w:t>Manufacturing Companies, Infrastructure Companies &amp; Trading concern Companies.</w:t>
            </w:r>
          </w:p>
          <w:p w:rsidR="00933340" w:rsidRPr="00736A33" w:rsidRDefault="00933340" w:rsidP="00933340">
            <w:pPr>
              <w:pStyle w:val="TableParagraph"/>
              <w:tabs>
                <w:tab w:val="left" w:pos="825"/>
                <w:tab w:val="left" w:pos="826"/>
              </w:tabs>
              <w:ind w:left="825"/>
              <w:rPr>
                <w:sz w:val="20"/>
              </w:rPr>
            </w:pPr>
          </w:p>
          <w:p w:rsidR="00933340" w:rsidRDefault="00933340" w:rsidP="00933340">
            <w:pPr>
              <w:pStyle w:val="TableParagraph"/>
              <w:numPr>
                <w:ilvl w:val="0"/>
                <w:numId w:val="2"/>
              </w:numPr>
              <w:tabs>
                <w:tab w:val="left" w:pos="825"/>
                <w:tab w:val="left" w:pos="826"/>
              </w:tabs>
              <w:ind w:left="825"/>
              <w:rPr>
                <w:sz w:val="20"/>
              </w:rPr>
            </w:pPr>
            <w:r>
              <w:rPr>
                <w:sz w:val="20"/>
                <w:u w:val="single"/>
              </w:rPr>
              <w:t>Internal Audit of</w:t>
            </w:r>
            <w:r>
              <w:rPr>
                <w:spacing w:val="-3"/>
                <w:sz w:val="20"/>
                <w:u w:val="single"/>
              </w:rPr>
              <w:t xml:space="preserve"> </w:t>
            </w:r>
            <w:r>
              <w:rPr>
                <w:sz w:val="20"/>
                <w:u w:val="single"/>
              </w:rPr>
              <w:t>:</w:t>
            </w:r>
          </w:p>
          <w:p w:rsidR="00933340" w:rsidRDefault="00933340" w:rsidP="00933340">
            <w:pPr>
              <w:pStyle w:val="TableParagraph"/>
              <w:spacing w:before="119" w:line="278" w:lineRule="auto"/>
              <w:ind w:left="1175" w:right="119" w:hanging="17"/>
              <w:rPr>
                <w:sz w:val="20"/>
              </w:rPr>
            </w:pPr>
            <w:r>
              <w:rPr>
                <w:sz w:val="20"/>
              </w:rPr>
              <w:t xml:space="preserve">Manufacturing and Pharmaceutical Companies </w:t>
            </w:r>
          </w:p>
          <w:p w:rsidR="00933340" w:rsidRDefault="00933340" w:rsidP="00933340">
            <w:pPr>
              <w:pStyle w:val="TableParagraph"/>
              <w:rPr>
                <w:sz w:val="26"/>
              </w:rPr>
            </w:pPr>
          </w:p>
          <w:p w:rsidR="00933340" w:rsidRDefault="00933340" w:rsidP="00933340">
            <w:pPr>
              <w:pStyle w:val="TableParagraph"/>
              <w:numPr>
                <w:ilvl w:val="0"/>
                <w:numId w:val="3"/>
              </w:numPr>
              <w:tabs>
                <w:tab w:val="left" w:pos="825"/>
                <w:tab w:val="left" w:pos="826"/>
              </w:tabs>
              <w:rPr>
                <w:sz w:val="20"/>
              </w:rPr>
            </w:pPr>
            <w:r>
              <w:rPr>
                <w:sz w:val="20"/>
                <w:u w:val="single"/>
              </w:rPr>
              <w:t>Concurrent Audit of</w:t>
            </w:r>
            <w:r>
              <w:rPr>
                <w:spacing w:val="-3"/>
                <w:sz w:val="20"/>
                <w:u w:val="single"/>
              </w:rPr>
              <w:t xml:space="preserve"> </w:t>
            </w:r>
            <w:r>
              <w:rPr>
                <w:sz w:val="20"/>
                <w:u w:val="single"/>
              </w:rPr>
              <w:t>:</w:t>
            </w:r>
          </w:p>
          <w:p w:rsidR="00933340" w:rsidRDefault="00933340" w:rsidP="00933340">
            <w:pPr>
              <w:pStyle w:val="TableParagraph"/>
              <w:spacing w:before="121" w:line="276" w:lineRule="auto"/>
              <w:ind w:left="1072" w:right="357"/>
              <w:rPr>
                <w:sz w:val="20"/>
              </w:rPr>
            </w:pPr>
            <w:r>
              <w:rPr>
                <w:sz w:val="20"/>
              </w:rPr>
              <w:t>State Bank of India, Central Bank of India, Andhra Bank, Bank of Maharashtra Andhra Bank and IDBI Bank.</w:t>
            </w:r>
          </w:p>
          <w:p w:rsidR="00933340" w:rsidRDefault="00933340" w:rsidP="00933340">
            <w:pPr>
              <w:pStyle w:val="TableParagraph"/>
              <w:spacing w:before="121" w:line="276" w:lineRule="auto"/>
              <w:ind w:left="1072" w:right="357"/>
              <w:rPr>
                <w:sz w:val="20"/>
              </w:rPr>
            </w:pPr>
          </w:p>
          <w:p w:rsidR="00933340" w:rsidRDefault="00933340" w:rsidP="00933340">
            <w:pPr>
              <w:pStyle w:val="TableParagraph"/>
              <w:numPr>
                <w:ilvl w:val="0"/>
                <w:numId w:val="2"/>
              </w:numPr>
              <w:tabs>
                <w:tab w:val="left" w:pos="825"/>
                <w:tab w:val="left" w:pos="826"/>
              </w:tabs>
              <w:spacing w:before="5"/>
              <w:ind w:left="825"/>
              <w:rPr>
                <w:sz w:val="20"/>
              </w:rPr>
            </w:pPr>
            <w:r>
              <w:rPr>
                <w:sz w:val="20"/>
                <w:u w:val="single"/>
              </w:rPr>
              <w:t>Stock &amp; Books Debts Audit of</w:t>
            </w:r>
            <w:r>
              <w:rPr>
                <w:spacing w:val="-5"/>
                <w:sz w:val="20"/>
                <w:u w:val="single"/>
              </w:rPr>
              <w:t xml:space="preserve"> </w:t>
            </w:r>
            <w:r>
              <w:rPr>
                <w:sz w:val="20"/>
                <w:u w:val="single"/>
              </w:rPr>
              <w:t>:</w:t>
            </w:r>
          </w:p>
          <w:p w:rsidR="00933340" w:rsidRDefault="00933340" w:rsidP="00933340">
            <w:pPr>
              <w:pStyle w:val="TableParagraph"/>
              <w:spacing w:before="121"/>
              <w:ind w:left="1115"/>
              <w:rPr>
                <w:sz w:val="20"/>
              </w:rPr>
            </w:pPr>
            <w:r>
              <w:rPr>
                <w:sz w:val="20"/>
              </w:rPr>
              <w:t xml:space="preserve">State Bank of India, Bank of India, </w:t>
            </w:r>
            <w:proofErr w:type="spellStart"/>
            <w:r>
              <w:rPr>
                <w:sz w:val="20"/>
              </w:rPr>
              <w:t>Vijaya</w:t>
            </w:r>
            <w:proofErr w:type="spellEnd"/>
            <w:r>
              <w:rPr>
                <w:sz w:val="20"/>
              </w:rPr>
              <w:t xml:space="preserve"> Bank, Canara Bank &amp; other co-operative banks.</w:t>
            </w:r>
          </w:p>
          <w:p w:rsidR="00933340" w:rsidRDefault="00933340" w:rsidP="00933340">
            <w:pPr>
              <w:pStyle w:val="TableParagraph"/>
              <w:spacing w:before="1"/>
              <w:rPr>
                <w:sz w:val="26"/>
              </w:rPr>
            </w:pPr>
          </w:p>
          <w:p w:rsidR="00933340" w:rsidRDefault="00933340" w:rsidP="00933340">
            <w:pPr>
              <w:pStyle w:val="TableParagraph"/>
              <w:spacing w:before="119" w:line="278" w:lineRule="auto"/>
              <w:ind w:left="1175" w:right="119" w:hanging="17"/>
              <w:rPr>
                <w:sz w:val="20"/>
              </w:rPr>
            </w:pPr>
          </w:p>
        </w:tc>
      </w:tr>
      <w:tr w:rsidR="00933340" w:rsidTr="006F7023">
        <w:trPr>
          <w:trHeight w:val="3020"/>
        </w:trPr>
        <w:tc>
          <w:tcPr>
            <w:tcW w:w="2104" w:type="dxa"/>
            <w:shd w:val="clear" w:color="auto" w:fill="00AFEF"/>
          </w:tcPr>
          <w:p w:rsidR="00933340" w:rsidRDefault="00933340" w:rsidP="00933340">
            <w:pPr>
              <w:pStyle w:val="TableParagraph"/>
              <w:rPr>
                <w:rFonts w:ascii="Times New Roman"/>
                <w:sz w:val="18"/>
              </w:rPr>
            </w:pPr>
          </w:p>
        </w:tc>
        <w:tc>
          <w:tcPr>
            <w:tcW w:w="8623" w:type="dxa"/>
            <w:gridSpan w:val="9"/>
          </w:tcPr>
          <w:p w:rsidR="00933340" w:rsidRDefault="00933340" w:rsidP="00933340">
            <w:pPr>
              <w:pStyle w:val="TableParagraph"/>
              <w:spacing w:before="7"/>
              <w:rPr>
                <w:sz w:val="20"/>
              </w:rPr>
            </w:pPr>
          </w:p>
          <w:p w:rsidR="00933340" w:rsidRDefault="00933340" w:rsidP="00933340">
            <w:pPr>
              <w:pStyle w:val="TableParagraph"/>
              <w:ind w:left="536"/>
              <w:rPr>
                <w:b/>
              </w:rPr>
            </w:pPr>
            <w:r>
              <w:rPr>
                <w:b/>
                <w:u w:val="single"/>
              </w:rPr>
              <w:t>Other Work Experience</w:t>
            </w:r>
          </w:p>
          <w:p w:rsidR="00933340" w:rsidRDefault="00933340" w:rsidP="00933340">
            <w:pPr>
              <w:pStyle w:val="TableParagraph"/>
              <w:numPr>
                <w:ilvl w:val="0"/>
                <w:numId w:val="2"/>
              </w:numPr>
              <w:tabs>
                <w:tab w:val="left" w:pos="825"/>
                <w:tab w:val="left" w:pos="826"/>
              </w:tabs>
              <w:spacing w:before="119"/>
              <w:ind w:left="825"/>
              <w:rPr>
                <w:sz w:val="20"/>
              </w:rPr>
            </w:pPr>
            <w:r w:rsidRPr="00DC4AD1">
              <w:rPr>
                <w:sz w:val="20"/>
              </w:rPr>
              <w:t xml:space="preserve">Preparation of Financial statements of Companies as per </w:t>
            </w:r>
            <w:r>
              <w:rPr>
                <w:sz w:val="20"/>
              </w:rPr>
              <w:t xml:space="preserve">Schedule III, Notes to accounts and finalization of Accounts. </w:t>
            </w:r>
          </w:p>
          <w:p w:rsidR="00933340" w:rsidRDefault="00933340" w:rsidP="00933340">
            <w:pPr>
              <w:pStyle w:val="TableParagraph"/>
              <w:numPr>
                <w:ilvl w:val="0"/>
                <w:numId w:val="2"/>
              </w:numPr>
              <w:tabs>
                <w:tab w:val="left" w:pos="825"/>
                <w:tab w:val="left" w:pos="826"/>
              </w:tabs>
              <w:spacing w:before="119"/>
              <w:ind w:left="825"/>
              <w:rPr>
                <w:sz w:val="20"/>
              </w:rPr>
            </w:pPr>
            <w:r>
              <w:rPr>
                <w:sz w:val="20"/>
              </w:rPr>
              <w:t>Preparation and Filing of ITR</w:t>
            </w:r>
            <w:r>
              <w:rPr>
                <w:spacing w:val="-5"/>
                <w:sz w:val="20"/>
              </w:rPr>
              <w:t xml:space="preserve"> </w:t>
            </w:r>
            <w:r>
              <w:rPr>
                <w:sz w:val="20"/>
              </w:rPr>
              <w:t>forms.</w:t>
            </w:r>
          </w:p>
          <w:p w:rsidR="00933340" w:rsidRPr="00DC4AD1" w:rsidRDefault="00933340" w:rsidP="00933340">
            <w:pPr>
              <w:pStyle w:val="TableParagraph"/>
              <w:numPr>
                <w:ilvl w:val="0"/>
                <w:numId w:val="2"/>
              </w:numPr>
              <w:tabs>
                <w:tab w:val="left" w:pos="825"/>
                <w:tab w:val="left" w:pos="826"/>
              </w:tabs>
              <w:spacing w:before="120"/>
              <w:ind w:left="825"/>
              <w:rPr>
                <w:sz w:val="20"/>
              </w:rPr>
            </w:pPr>
            <w:r>
              <w:rPr>
                <w:sz w:val="20"/>
              </w:rPr>
              <w:t>Preparation and Filing of GST</w:t>
            </w:r>
            <w:r>
              <w:rPr>
                <w:spacing w:val="-20"/>
                <w:sz w:val="20"/>
              </w:rPr>
              <w:t xml:space="preserve"> </w:t>
            </w:r>
            <w:r>
              <w:rPr>
                <w:sz w:val="20"/>
              </w:rPr>
              <w:t>Returns.</w:t>
            </w:r>
          </w:p>
          <w:p w:rsidR="00933340" w:rsidRPr="006F7023" w:rsidRDefault="00933340" w:rsidP="00933340">
            <w:pPr>
              <w:pStyle w:val="TableParagraph"/>
              <w:numPr>
                <w:ilvl w:val="0"/>
                <w:numId w:val="2"/>
              </w:numPr>
              <w:tabs>
                <w:tab w:val="left" w:pos="825"/>
                <w:tab w:val="left" w:pos="826"/>
              </w:tabs>
              <w:spacing w:before="121"/>
              <w:ind w:left="825"/>
              <w:rPr>
                <w:sz w:val="20"/>
              </w:rPr>
            </w:pPr>
            <w:r>
              <w:rPr>
                <w:sz w:val="20"/>
              </w:rPr>
              <w:t xml:space="preserve">Preparation and Filing of </w:t>
            </w:r>
            <w:proofErr w:type="gramStart"/>
            <w:r>
              <w:rPr>
                <w:sz w:val="20"/>
              </w:rPr>
              <w:t>TDS</w:t>
            </w:r>
            <w:r>
              <w:rPr>
                <w:spacing w:val="-23"/>
                <w:sz w:val="20"/>
              </w:rPr>
              <w:t xml:space="preserve">  </w:t>
            </w:r>
            <w:r>
              <w:rPr>
                <w:sz w:val="20"/>
              </w:rPr>
              <w:t>Returns</w:t>
            </w:r>
            <w:proofErr w:type="gramEnd"/>
            <w:r>
              <w:rPr>
                <w:sz w:val="20"/>
              </w:rPr>
              <w:t>.</w:t>
            </w:r>
          </w:p>
          <w:p w:rsidR="00933340" w:rsidRDefault="00933340" w:rsidP="00933340">
            <w:pPr>
              <w:pStyle w:val="TableParagraph"/>
              <w:numPr>
                <w:ilvl w:val="0"/>
                <w:numId w:val="2"/>
              </w:numPr>
              <w:tabs>
                <w:tab w:val="left" w:pos="826"/>
              </w:tabs>
              <w:spacing w:before="121"/>
              <w:ind w:left="825" w:right="96"/>
              <w:jc w:val="both"/>
              <w:rPr>
                <w:sz w:val="20"/>
              </w:rPr>
            </w:pPr>
            <w:r>
              <w:rPr>
                <w:sz w:val="20"/>
              </w:rPr>
              <w:t>Analytical review of Balance sheet and Statement of Profit &amp; Loss Accounts – computation of various financial ratios and comparing them with corresponding ratio of previous years and determining their trends and causes of</w:t>
            </w:r>
            <w:r>
              <w:rPr>
                <w:spacing w:val="-11"/>
                <w:sz w:val="20"/>
              </w:rPr>
              <w:t xml:space="preserve"> </w:t>
            </w:r>
            <w:r>
              <w:rPr>
                <w:sz w:val="20"/>
              </w:rPr>
              <w:t>deviation.</w:t>
            </w:r>
          </w:p>
          <w:p w:rsidR="00933340" w:rsidRDefault="00933340" w:rsidP="00933340">
            <w:pPr>
              <w:pStyle w:val="TableParagraph"/>
              <w:tabs>
                <w:tab w:val="left" w:pos="826"/>
              </w:tabs>
              <w:spacing w:before="121"/>
              <w:ind w:left="825" w:right="96"/>
              <w:jc w:val="both"/>
              <w:rPr>
                <w:sz w:val="20"/>
              </w:rPr>
            </w:pPr>
          </w:p>
        </w:tc>
      </w:tr>
      <w:tr w:rsidR="00933340" w:rsidTr="006F7023">
        <w:trPr>
          <w:trHeight w:val="3304"/>
        </w:trPr>
        <w:tc>
          <w:tcPr>
            <w:tcW w:w="2104" w:type="dxa"/>
            <w:shd w:val="clear" w:color="auto" w:fill="00AFEF"/>
          </w:tcPr>
          <w:p w:rsidR="00933340" w:rsidRDefault="00933340" w:rsidP="00933340">
            <w:pPr>
              <w:pStyle w:val="TableParagraph"/>
              <w:spacing w:before="119"/>
              <w:ind w:left="107"/>
              <w:rPr>
                <w:b/>
                <w:sz w:val="18"/>
              </w:rPr>
            </w:pPr>
            <w:r>
              <w:rPr>
                <w:b/>
              </w:rPr>
              <w:t>P</w:t>
            </w:r>
            <w:r>
              <w:rPr>
                <w:b/>
                <w:sz w:val="18"/>
              </w:rPr>
              <w:t>ROFICIENCY</w:t>
            </w:r>
          </w:p>
        </w:tc>
        <w:tc>
          <w:tcPr>
            <w:tcW w:w="8623" w:type="dxa"/>
            <w:gridSpan w:val="9"/>
          </w:tcPr>
          <w:p w:rsidR="00933340" w:rsidRDefault="00933340" w:rsidP="00933340">
            <w:pPr>
              <w:pStyle w:val="TableParagraph"/>
              <w:numPr>
                <w:ilvl w:val="0"/>
                <w:numId w:val="1"/>
              </w:numPr>
              <w:tabs>
                <w:tab w:val="left" w:pos="825"/>
                <w:tab w:val="left" w:pos="826"/>
              </w:tabs>
              <w:spacing w:before="119"/>
              <w:ind w:right="102"/>
              <w:rPr>
                <w:sz w:val="20"/>
              </w:rPr>
            </w:pPr>
            <w:r>
              <w:rPr>
                <w:sz w:val="20"/>
              </w:rPr>
              <w:t>Expertise knowledge working in Computer packages like MS Excel and also worked on Accounting Packages like Tally 9, Tally 7.2 &amp; Tally ERP</w:t>
            </w:r>
            <w:r>
              <w:rPr>
                <w:spacing w:val="-9"/>
                <w:sz w:val="20"/>
              </w:rPr>
              <w:t xml:space="preserve"> </w:t>
            </w:r>
            <w:r>
              <w:rPr>
                <w:sz w:val="20"/>
              </w:rPr>
              <w:t>9.</w:t>
            </w:r>
          </w:p>
          <w:p w:rsidR="00933340" w:rsidRDefault="00933340" w:rsidP="00933340">
            <w:pPr>
              <w:pStyle w:val="TableParagraph"/>
              <w:numPr>
                <w:ilvl w:val="0"/>
                <w:numId w:val="1"/>
              </w:numPr>
              <w:tabs>
                <w:tab w:val="left" w:pos="825"/>
                <w:tab w:val="left" w:pos="826"/>
              </w:tabs>
              <w:spacing w:before="122"/>
              <w:rPr>
                <w:sz w:val="20"/>
              </w:rPr>
            </w:pPr>
            <w:r>
              <w:rPr>
                <w:sz w:val="20"/>
              </w:rPr>
              <w:t>Exposure of Audit in</w:t>
            </w:r>
            <w:r>
              <w:rPr>
                <w:spacing w:val="-4"/>
                <w:sz w:val="20"/>
              </w:rPr>
              <w:t xml:space="preserve"> </w:t>
            </w:r>
            <w:r>
              <w:rPr>
                <w:sz w:val="20"/>
              </w:rPr>
              <w:t>SAP</w:t>
            </w:r>
          </w:p>
          <w:p w:rsidR="00933340" w:rsidRDefault="00933340" w:rsidP="00933340">
            <w:pPr>
              <w:pStyle w:val="TableParagraph"/>
              <w:numPr>
                <w:ilvl w:val="0"/>
                <w:numId w:val="1"/>
              </w:numPr>
              <w:tabs>
                <w:tab w:val="left" w:pos="825"/>
                <w:tab w:val="left" w:pos="826"/>
              </w:tabs>
              <w:spacing w:before="118"/>
              <w:rPr>
                <w:sz w:val="20"/>
              </w:rPr>
            </w:pPr>
            <w:r>
              <w:rPr>
                <w:sz w:val="20"/>
              </w:rPr>
              <w:t xml:space="preserve">Banking Software like </w:t>
            </w:r>
            <w:proofErr w:type="spellStart"/>
            <w:r>
              <w:rPr>
                <w:sz w:val="20"/>
              </w:rPr>
              <w:t>Finacale</w:t>
            </w:r>
            <w:proofErr w:type="spellEnd"/>
            <w:r>
              <w:rPr>
                <w:sz w:val="20"/>
              </w:rPr>
              <w:t xml:space="preserve">, </w:t>
            </w:r>
            <w:proofErr w:type="spellStart"/>
            <w:r>
              <w:rPr>
                <w:sz w:val="20"/>
              </w:rPr>
              <w:t>Fincraft</w:t>
            </w:r>
            <w:proofErr w:type="spellEnd"/>
            <w:r>
              <w:rPr>
                <w:sz w:val="20"/>
              </w:rPr>
              <w:t>, Bank slink &amp;</w:t>
            </w:r>
            <w:r>
              <w:rPr>
                <w:spacing w:val="-5"/>
                <w:sz w:val="20"/>
              </w:rPr>
              <w:t xml:space="preserve"> </w:t>
            </w:r>
            <w:r>
              <w:rPr>
                <w:sz w:val="20"/>
              </w:rPr>
              <w:t>Omni.</w:t>
            </w:r>
          </w:p>
          <w:p w:rsidR="00933340" w:rsidRDefault="00933340" w:rsidP="00933340">
            <w:pPr>
              <w:pStyle w:val="TableParagraph"/>
              <w:numPr>
                <w:ilvl w:val="0"/>
                <w:numId w:val="1"/>
              </w:numPr>
              <w:tabs>
                <w:tab w:val="left" w:pos="825"/>
                <w:tab w:val="left" w:pos="826"/>
              </w:tabs>
              <w:spacing w:before="121"/>
              <w:rPr>
                <w:sz w:val="20"/>
              </w:rPr>
            </w:pPr>
            <w:r>
              <w:rPr>
                <w:sz w:val="20"/>
              </w:rPr>
              <w:t xml:space="preserve">Completed 100 </w:t>
            </w:r>
            <w:proofErr w:type="spellStart"/>
            <w:r>
              <w:rPr>
                <w:sz w:val="20"/>
              </w:rPr>
              <w:t>hrs</w:t>
            </w:r>
            <w:proofErr w:type="spellEnd"/>
            <w:r>
              <w:rPr>
                <w:sz w:val="20"/>
              </w:rPr>
              <w:t xml:space="preserve"> Information Technology Training Course conducted by the</w:t>
            </w:r>
            <w:r>
              <w:rPr>
                <w:spacing w:val="-17"/>
                <w:sz w:val="20"/>
              </w:rPr>
              <w:t xml:space="preserve"> </w:t>
            </w:r>
            <w:r>
              <w:rPr>
                <w:sz w:val="20"/>
              </w:rPr>
              <w:t>ICAI.</w:t>
            </w:r>
          </w:p>
          <w:p w:rsidR="00933340" w:rsidRDefault="00933340" w:rsidP="00933340">
            <w:pPr>
              <w:pStyle w:val="TableParagraph"/>
              <w:numPr>
                <w:ilvl w:val="0"/>
                <w:numId w:val="1"/>
              </w:numPr>
              <w:tabs>
                <w:tab w:val="left" w:pos="825"/>
                <w:tab w:val="left" w:pos="826"/>
              </w:tabs>
              <w:spacing w:before="121"/>
              <w:ind w:right="106"/>
              <w:rPr>
                <w:sz w:val="20"/>
              </w:rPr>
            </w:pPr>
            <w:r>
              <w:rPr>
                <w:sz w:val="20"/>
              </w:rPr>
              <w:t xml:space="preserve">Completed 100 </w:t>
            </w:r>
            <w:proofErr w:type="spellStart"/>
            <w:r>
              <w:rPr>
                <w:sz w:val="20"/>
              </w:rPr>
              <w:t>hrs</w:t>
            </w:r>
            <w:proofErr w:type="spellEnd"/>
            <w:r>
              <w:rPr>
                <w:sz w:val="20"/>
              </w:rPr>
              <w:t xml:space="preserve"> Advanced Information Technology Training Course conducted by the ICAI.</w:t>
            </w:r>
          </w:p>
          <w:p w:rsidR="00933340" w:rsidRDefault="00933340" w:rsidP="00933340">
            <w:pPr>
              <w:pStyle w:val="TableParagraph"/>
              <w:numPr>
                <w:ilvl w:val="0"/>
                <w:numId w:val="1"/>
              </w:numPr>
              <w:tabs>
                <w:tab w:val="left" w:pos="825"/>
                <w:tab w:val="left" w:pos="826"/>
              </w:tabs>
              <w:spacing w:before="119"/>
              <w:rPr>
                <w:sz w:val="20"/>
              </w:rPr>
            </w:pPr>
            <w:r>
              <w:rPr>
                <w:sz w:val="20"/>
              </w:rPr>
              <w:t>Completed 35 hrs. Orientation Training conducted by the</w:t>
            </w:r>
            <w:r>
              <w:rPr>
                <w:spacing w:val="-4"/>
                <w:sz w:val="20"/>
              </w:rPr>
              <w:t xml:space="preserve"> </w:t>
            </w:r>
            <w:r>
              <w:rPr>
                <w:sz w:val="20"/>
              </w:rPr>
              <w:t>ICAI.</w:t>
            </w:r>
          </w:p>
          <w:p w:rsidR="00933340" w:rsidRDefault="00933340" w:rsidP="00933340">
            <w:pPr>
              <w:pStyle w:val="TableParagraph"/>
              <w:numPr>
                <w:ilvl w:val="0"/>
                <w:numId w:val="1"/>
              </w:numPr>
              <w:tabs>
                <w:tab w:val="left" w:pos="825"/>
                <w:tab w:val="left" w:pos="826"/>
              </w:tabs>
              <w:spacing w:before="120"/>
              <w:ind w:right="97"/>
              <w:rPr>
                <w:sz w:val="20"/>
              </w:rPr>
            </w:pPr>
            <w:r>
              <w:rPr>
                <w:sz w:val="20"/>
              </w:rPr>
              <w:t>Completed General Management &amp; Communication Skills I &amp; II Courses conducted by the ICAI.</w:t>
            </w:r>
          </w:p>
        </w:tc>
      </w:tr>
      <w:tr w:rsidR="00933340" w:rsidTr="006F7023">
        <w:trPr>
          <w:trHeight w:val="1776"/>
        </w:trPr>
        <w:tc>
          <w:tcPr>
            <w:tcW w:w="2104" w:type="dxa"/>
            <w:shd w:val="clear" w:color="auto" w:fill="00AFEF"/>
          </w:tcPr>
          <w:p w:rsidR="00933340" w:rsidRDefault="00933340" w:rsidP="00933340">
            <w:pPr>
              <w:pStyle w:val="TableParagraph"/>
              <w:spacing w:before="122"/>
              <w:ind w:left="107"/>
              <w:rPr>
                <w:b/>
                <w:sz w:val="18"/>
              </w:rPr>
            </w:pPr>
            <w:r>
              <w:rPr>
                <w:b/>
              </w:rPr>
              <w:t>P</w:t>
            </w:r>
            <w:r>
              <w:rPr>
                <w:b/>
                <w:sz w:val="18"/>
              </w:rPr>
              <w:t xml:space="preserve">ERSONAL </w:t>
            </w:r>
            <w:r>
              <w:rPr>
                <w:b/>
              </w:rPr>
              <w:t>D</w:t>
            </w:r>
            <w:r>
              <w:rPr>
                <w:b/>
                <w:sz w:val="18"/>
              </w:rPr>
              <w:t>ETAILS</w:t>
            </w:r>
          </w:p>
        </w:tc>
        <w:tc>
          <w:tcPr>
            <w:tcW w:w="8623" w:type="dxa"/>
            <w:gridSpan w:val="9"/>
          </w:tcPr>
          <w:p w:rsidR="00933340" w:rsidRDefault="00933340" w:rsidP="00933340">
            <w:pPr>
              <w:pStyle w:val="TableParagraph"/>
              <w:rPr>
                <w:sz w:val="20"/>
              </w:rPr>
            </w:pPr>
          </w:p>
          <w:p w:rsidR="00933340" w:rsidRDefault="00933340" w:rsidP="00933340">
            <w:pPr>
              <w:pStyle w:val="TableParagraph"/>
              <w:tabs>
                <w:tab w:val="left" w:pos="2981"/>
                <w:tab w:val="left" w:pos="3269"/>
              </w:tabs>
              <w:ind w:left="465"/>
              <w:rPr>
                <w:sz w:val="20"/>
              </w:rPr>
            </w:pPr>
            <w:r>
              <w:rPr>
                <w:sz w:val="20"/>
              </w:rPr>
              <w:t>Date</w:t>
            </w:r>
            <w:r>
              <w:rPr>
                <w:spacing w:val="-4"/>
                <w:sz w:val="20"/>
              </w:rPr>
              <w:t xml:space="preserve"> </w:t>
            </w:r>
            <w:r>
              <w:rPr>
                <w:sz w:val="20"/>
              </w:rPr>
              <w:t>of</w:t>
            </w:r>
            <w:r>
              <w:rPr>
                <w:spacing w:val="-2"/>
                <w:sz w:val="20"/>
              </w:rPr>
              <w:t xml:space="preserve"> </w:t>
            </w:r>
            <w:r>
              <w:rPr>
                <w:sz w:val="20"/>
              </w:rPr>
              <w:t>Birth</w:t>
            </w:r>
            <w:r>
              <w:rPr>
                <w:sz w:val="20"/>
              </w:rPr>
              <w:tab/>
              <w:t>:</w:t>
            </w:r>
            <w:r>
              <w:rPr>
                <w:sz w:val="20"/>
              </w:rPr>
              <w:tab/>
              <w:t>23</w:t>
            </w:r>
            <w:proofErr w:type="spellStart"/>
            <w:r>
              <w:rPr>
                <w:position w:val="5"/>
                <w:sz w:val="13"/>
              </w:rPr>
              <w:t>rd</w:t>
            </w:r>
            <w:proofErr w:type="spellEnd"/>
            <w:r>
              <w:rPr>
                <w:position w:val="5"/>
                <w:sz w:val="13"/>
              </w:rPr>
              <w:t xml:space="preserve"> </w:t>
            </w:r>
            <w:r>
              <w:rPr>
                <w:sz w:val="20"/>
              </w:rPr>
              <w:t>October,</w:t>
            </w:r>
            <w:r>
              <w:rPr>
                <w:spacing w:val="-14"/>
                <w:sz w:val="20"/>
              </w:rPr>
              <w:t xml:space="preserve"> </w:t>
            </w:r>
            <w:r>
              <w:rPr>
                <w:sz w:val="20"/>
              </w:rPr>
              <w:t>1991</w:t>
            </w:r>
          </w:p>
          <w:p w:rsidR="00933340" w:rsidRDefault="00933340" w:rsidP="00933340">
            <w:pPr>
              <w:pStyle w:val="TableParagraph"/>
              <w:tabs>
                <w:tab w:val="left" w:pos="2981"/>
                <w:tab w:val="left" w:pos="3269"/>
              </w:tabs>
              <w:spacing w:before="1"/>
              <w:ind w:left="465"/>
              <w:rPr>
                <w:sz w:val="20"/>
              </w:rPr>
            </w:pPr>
            <w:r>
              <w:rPr>
                <w:sz w:val="20"/>
              </w:rPr>
              <w:t>Gender</w:t>
            </w:r>
            <w:r>
              <w:rPr>
                <w:sz w:val="20"/>
              </w:rPr>
              <w:tab/>
              <w:t>:</w:t>
            </w:r>
            <w:r>
              <w:rPr>
                <w:sz w:val="20"/>
              </w:rPr>
              <w:tab/>
              <w:t>Male</w:t>
            </w:r>
          </w:p>
          <w:p w:rsidR="00933340" w:rsidRDefault="00933340" w:rsidP="00933340">
            <w:pPr>
              <w:pStyle w:val="TableParagraph"/>
              <w:tabs>
                <w:tab w:val="left" w:pos="2981"/>
                <w:tab w:val="left" w:pos="3269"/>
              </w:tabs>
              <w:spacing w:before="1"/>
              <w:ind w:left="465"/>
              <w:rPr>
                <w:sz w:val="20"/>
              </w:rPr>
            </w:pPr>
            <w:r>
              <w:rPr>
                <w:sz w:val="20"/>
              </w:rPr>
              <w:t>Marital Status                              :     Married</w:t>
            </w:r>
          </w:p>
          <w:p w:rsidR="00933340" w:rsidRDefault="00933340" w:rsidP="00933340">
            <w:pPr>
              <w:pStyle w:val="TableParagraph"/>
              <w:tabs>
                <w:tab w:val="left" w:pos="2981"/>
                <w:tab w:val="left" w:pos="3269"/>
              </w:tabs>
              <w:ind w:left="465" w:right="2089"/>
              <w:rPr>
                <w:sz w:val="20"/>
              </w:rPr>
            </w:pPr>
            <w:r>
              <w:rPr>
                <w:sz w:val="20"/>
              </w:rPr>
              <w:t>Languages</w:t>
            </w:r>
            <w:r>
              <w:rPr>
                <w:spacing w:val="-4"/>
                <w:sz w:val="20"/>
              </w:rPr>
              <w:t xml:space="preserve"> </w:t>
            </w:r>
            <w:r>
              <w:rPr>
                <w:sz w:val="20"/>
              </w:rPr>
              <w:t>known</w:t>
            </w:r>
            <w:r>
              <w:rPr>
                <w:sz w:val="20"/>
              </w:rPr>
              <w:tab/>
              <w:t>:</w:t>
            </w:r>
            <w:r>
              <w:rPr>
                <w:sz w:val="20"/>
              </w:rPr>
              <w:tab/>
              <w:t>English, Tamil, Hindi and Marathi, Hobbies</w:t>
            </w:r>
            <w:r>
              <w:rPr>
                <w:sz w:val="20"/>
              </w:rPr>
              <w:tab/>
              <w:t>:</w:t>
            </w:r>
            <w:r>
              <w:rPr>
                <w:sz w:val="20"/>
              </w:rPr>
              <w:tab/>
              <w:t>Playing Cricket, Listening Music</w:t>
            </w:r>
            <w:r>
              <w:rPr>
                <w:spacing w:val="41"/>
                <w:sz w:val="20"/>
              </w:rPr>
              <w:t xml:space="preserve"> </w:t>
            </w:r>
            <w:r>
              <w:rPr>
                <w:sz w:val="20"/>
              </w:rPr>
              <w:t>&amp;</w:t>
            </w:r>
          </w:p>
          <w:p w:rsidR="00933340" w:rsidRDefault="00933340" w:rsidP="00933340">
            <w:pPr>
              <w:pStyle w:val="TableParagraph"/>
              <w:spacing w:line="234" w:lineRule="exact"/>
              <w:ind w:left="3269"/>
              <w:rPr>
                <w:sz w:val="20"/>
              </w:rPr>
            </w:pPr>
            <w:r>
              <w:rPr>
                <w:sz w:val="20"/>
              </w:rPr>
              <w:t>Travelling.</w:t>
            </w:r>
          </w:p>
          <w:p w:rsidR="00933340" w:rsidRPr="00E2479D" w:rsidRDefault="00933340" w:rsidP="00933340">
            <w:pPr>
              <w:pStyle w:val="TableParagraph"/>
              <w:spacing w:line="234" w:lineRule="exact"/>
              <w:rPr>
                <w:sz w:val="20"/>
                <w:szCs w:val="20"/>
              </w:rPr>
            </w:pPr>
            <w:r>
              <w:rPr>
                <w:sz w:val="20"/>
              </w:rPr>
              <w:t xml:space="preserve">          Address                                          :     </w:t>
            </w:r>
            <w:r w:rsidRPr="00E2479D">
              <w:rPr>
                <w:sz w:val="20"/>
                <w:szCs w:val="20"/>
              </w:rPr>
              <w:t xml:space="preserve">No.20/26, Rathinam Street, </w:t>
            </w:r>
          </w:p>
          <w:p w:rsidR="00933340" w:rsidRPr="00E2479D" w:rsidRDefault="00933340" w:rsidP="00933340">
            <w:pPr>
              <w:pStyle w:val="TableParagraph"/>
              <w:spacing w:line="234" w:lineRule="exact"/>
              <w:rPr>
                <w:sz w:val="20"/>
                <w:szCs w:val="20"/>
              </w:rPr>
            </w:pPr>
            <w:r w:rsidRPr="00E2479D">
              <w:rPr>
                <w:sz w:val="20"/>
                <w:szCs w:val="20"/>
              </w:rPr>
              <w:t xml:space="preserve">                                                                   </w:t>
            </w:r>
            <w:r w:rsidR="00E2479D">
              <w:rPr>
                <w:sz w:val="20"/>
                <w:szCs w:val="20"/>
              </w:rPr>
              <w:t xml:space="preserve">        </w:t>
            </w:r>
            <w:proofErr w:type="spellStart"/>
            <w:r w:rsidRPr="00E2479D">
              <w:rPr>
                <w:sz w:val="20"/>
                <w:szCs w:val="20"/>
              </w:rPr>
              <w:t>Gopalapuram</w:t>
            </w:r>
            <w:proofErr w:type="spellEnd"/>
            <w:r w:rsidRPr="00E2479D">
              <w:rPr>
                <w:sz w:val="20"/>
                <w:szCs w:val="20"/>
              </w:rPr>
              <w:t xml:space="preserve">, </w:t>
            </w:r>
            <w:proofErr w:type="spellStart"/>
            <w:r w:rsidRPr="00E2479D">
              <w:rPr>
                <w:sz w:val="20"/>
                <w:szCs w:val="20"/>
              </w:rPr>
              <w:t>Royapettah</w:t>
            </w:r>
            <w:proofErr w:type="spellEnd"/>
            <w:r w:rsidRPr="00E2479D">
              <w:rPr>
                <w:sz w:val="20"/>
                <w:szCs w:val="20"/>
              </w:rPr>
              <w:t xml:space="preserve">, </w:t>
            </w:r>
          </w:p>
          <w:p w:rsidR="00933340" w:rsidRDefault="00933340" w:rsidP="00933340">
            <w:pPr>
              <w:pStyle w:val="TableParagraph"/>
              <w:spacing w:line="234" w:lineRule="exact"/>
              <w:rPr>
                <w:sz w:val="20"/>
              </w:rPr>
            </w:pPr>
            <w:r w:rsidRPr="00E2479D">
              <w:rPr>
                <w:sz w:val="20"/>
                <w:szCs w:val="20"/>
              </w:rPr>
              <w:t xml:space="preserve">                                                                  </w:t>
            </w:r>
            <w:r w:rsidR="00E2479D">
              <w:rPr>
                <w:sz w:val="20"/>
                <w:szCs w:val="20"/>
              </w:rPr>
              <w:t xml:space="preserve">         </w:t>
            </w:r>
            <w:r w:rsidRPr="00E2479D">
              <w:rPr>
                <w:sz w:val="20"/>
                <w:szCs w:val="20"/>
              </w:rPr>
              <w:t>Chennai -400014</w:t>
            </w:r>
          </w:p>
        </w:tc>
      </w:tr>
    </w:tbl>
    <w:p w:rsidR="00383199" w:rsidRDefault="00383199"/>
    <w:sectPr w:rsidR="00383199" w:rsidSect="006F7023">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B12"/>
    <w:multiLevelType w:val="hybridMultilevel"/>
    <w:tmpl w:val="4AD68C72"/>
    <w:lvl w:ilvl="0" w:tplc="7BF4D080">
      <w:start w:val="1"/>
      <w:numFmt w:val="decimal"/>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 w15:restartNumberingAfterBreak="0">
    <w:nsid w:val="09A816A3"/>
    <w:multiLevelType w:val="hybridMultilevel"/>
    <w:tmpl w:val="4606A024"/>
    <w:lvl w:ilvl="0" w:tplc="FFF4C828">
      <w:numFmt w:val="bullet"/>
      <w:lvlText w:val=""/>
      <w:lvlJc w:val="left"/>
      <w:pPr>
        <w:ind w:left="825" w:hanging="361"/>
      </w:pPr>
      <w:rPr>
        <w:rFonts w:ascii="Wingdings" w:eastAsia="Wingdings" w:hAnsi="Wingdings" w:cs="Wingdings" w:hint="default"/>
        <w:w w:val="99"/>
        <w:sz w:val="20"/>
        <w:szCs w:val="20"/>
        <w:lang w:val="en-US" w:eastAsia="en-US" w:bidi="en-US"/>
      </w:rPr>
    </w:lvl>
    <w:lvl w:ilvl="1" w:tplc="5D4A7AE6">
      <w:numFmt w:val="bullet"/>
      <w:lvlText w:val="•"/>
      <w:lvlJc w:val="left"/>
      <w:pPr>
        <w:ind w:left="1599" w:hanging="361"/>
      </w:pPr>
      <w:rPr>
        <w:rFonts w:hint="default"/>
        <w:lang w:val="en-US" w:eastAsia="en-US" w:bidi="en-US"/>
      </w:rPr>
    </w:lvl>
    <w:lvl w:ilvl="2" w:tplc="6B32D752">
      <w:numFmt w:val="bullet"/>
      <w:lvlText w:val="•"/>
      <w:lvlJc w:val="left"/>
      <w:pPr>
        <w:ind w:left="2378" w:hanging="361"/>
      </w:pPr>
      <w:rPr>
        <w:rFonts w:hint="default"/>
        <w:lang w:val="en-US" w:eastAsia="en-US" w:bidi="en-US"/>
      </w:rPr>
    </w:lvl>
    <w:lvl w:ilvl="3" w:tplc="FB440318">
      <w:numFmt w:val="bullet"/>
      <w:lvlText w:val="•"/>
      <w:lvlJc w:val="left"/>
      <w:pPr>
        <w:ind w:left="3157" w:hanging="361"/>
      </w:pPr>
      <w:rPr>
        <w:rFonts w:hint="default"/>
        <w:lang w:val="en-US" w:eastAsia="en-US" w:bidi="en-US"/>
      </w:rPr>
    </w:lvl>
    <w:lvl w:ilvl="4" w:tplc="0E343DD4">
      <w:numFmt w:val="bullet"/>
      <w:lvlText w:val="•"/>
      <w:lvlJc w:val="left"/>
      <w:pPr>
        <w:ind w:left="3937" w:hanging="361"/>
      </w:pPr>
      <w:rPr>
        <w:rFonts w:hint="default"/>
        <w:lang w:val="en-US" w:eastAsia="en-US" w:bidi="en-US"/>
      </w:rPr>
    </w:lvl>
    <w:lvl w:ilvl="5" w:tplc="3C9E00BC">
      <w:numFmt w:val="bullet"/>
      <w:lvlText w:val="•"/>
      <w:lvlJc w:val="left"/>
      <w:pPr>
        <w:ind w:left="4716" w:hanging="361"/>
      </w:pPr>
      <w:rPr>
        <w:rFonts w:hint="default"/>
        <w:lang w:val="en-US" w:eastAsia="en-US" w:bidi="en-US"/>
      </w:rPr>
    </w:lvl>
    <w:lvl w:ilvl="6" w:tplc="7F4AA99A">
      <w:numFmt w:val="bullet"/>
      <w:lvlText w:val="•"/>
      <w:lvlJc w:val="left"/>
      <w:pPr>
        <w:ind w:left="5495" w:hanging="361"/>
      </w:pPr>
      <w:rPr>
        <w:rFonts w:hint="default"/>
        <w:lang w:val="en-US" w:eastAsia="en-US" w:bidi="en-US"/>
      </w:rPr>
    </w:lvl>
    <w:lvl w:ilvl="7" w:tplc="0728DEFE">
      <w:numFmt w:val="bullet"/>
      <w:lvlText w:val="•"/>
      <w:lvlJc w:val="left"/>
      <w:pPr>
        <w:ind w:left="6275" w:hanging="361"/>
      </w:pPr>
      <w:rPr>
        <w:rFonts w:hint="default"/>
        <w:lang w:val="en-US" w:eastAsia="en-US" w:bidi="en-US"/>
      </w:rPr>
    </w:lvl>
    <w:lvl w:ilvl="8" w:tplc="5FFE323A">
      <w:numFmt w:val="bullet"/>
      <w:lvlText w:val="•"/>
      <w:lvlJc w:val="left"/>
      <w:pPr>
        <w:ind w:left="7054" w:hanging="361"/>
      </w:pPr>
      <w:rPr>
        <w:rFonts w:hint="default"/>
        <w:lang w:val="en-US" w:eastAsia="en-US" w:bidi="en-US"/>
      </w:rPr>
    </w:lvl>
  </w:abstractNum>
  <w:abstractNum w:abstractNumId="2" w15:restartNumberingAfterBreak="0">
    <w:nsid w:val="0DED6209"/>
    <w:multiLevelType w:val="hybridMultilevel"/>
    <w:tmpl w:val="F3EEA398"/>
    <w:lvl w:ilvl="0" w:tplc="B8368822">
      <w:start w:val="1"/>
      <w:numFmt w:val="decimal"/>
      <w:lvlText w:val="%1."/>
      <w:lvlJc w:val="left"/>
      <w:pPr>
        <w:ind w:left="1564" w:hanging="360"/>
      </w:pPr>
      <w:rPr>
        <w:rFonts w:hint="default"/>
      </w:rPr>
    </w:lvl>
    <w:lvl w:ilvl="1" w:tplc="40090019" w:tentative="1">
      <w:start w:val="1"/>
      <w:numFmt w:val="lowerLetter"/>
      <w:lvlText w:val="%2."/>
      <w:lvlJc w:val="left"/>
      <w:pPr>
        <w:ind w:left="2284" w:hanging="360"/>
      </w:pPr>
    </w:lvl>
    <w:lvl w:ilvl="2" w:tplc="4009001B" w:tentative="1">
      <w:start w:val="1"/>
      <w:numFmt w:val="lowerRoman"/>
      <w:lvlText w:val="%3."/>
      <w:lvlJc w:val="right"/>
      <w:pPr>
        <w:ind w:left="3004" w:hanging="180"/>
      </w:pPr>
    </w:lvl>
    <w:lvl w:ilvl="3" w:tplc="4009000F" w:tentative="1">
      <w:start w:val="1"/>
      <w:numFmt w:val="decimal"/>
      <w:lvlText w:val="%4."/>
      <w:lvlJc w:val="left"/>
      <w:pPr>
        <w:ind w:left="3724" w:hanging="360"/>
      </w:pPr>
    </w:lvl>
    <w:lvl w:ilvl="4" w:tplc="40090019" w:tentative="1">
      <w:start w:val="1"/>
      <w:numFmt w:val="lowerLetter"/>
      <w:lvlText w:val="%5."/>
      <w:lvlJc w:val="left"/>
      <w:pPr>
        <w:ind w:left="4444" w:hanging="360"/>
      </w:pPr>
    </w:lvl>
    <w:lvl w:ilvl="5" w:tplc="4009001B" w:tentative="1">
      <w:start w:val="1"/>
      <w:numFmt w:val="lowerRoman"/>
      <w:lvlText w:val="%6."/>
      <w:lvlJc w:val="right"/>
      <w:pPr>
        <w:ind w:left="5164" w:hanging="180"/>
      </w:pPr>
    </w:lvl>
    <w:lvl w:ilvl="6" w:tplc="4009000F" w:tentative="1">
      <w:start w:val="1"/>
      <w:numFmt w:val="decimal"/>
      <w:lvlText w:val="%7."/>
      <w:lvlJc w:val="left"/>
      <w:pPr>
        <w:ind w:left="5884" w:hanging="360"/>
      </w:pPr>
    </w:lvl>
    <w:lvl w:ilvl="7" w:tplc="40090019" w:tentative="1">
      <w:start w:val="1"/>
      <w:numFmt w:val="lowerLetter"/>
      <w:lvlText w:val="%8."/>
      <w:lvlJc w:val="left"/>
      <w:pPr>
        <w:ind w:left="6604" w:hanging="360"/>
      </w:pPr>
    </w:lvl>
    <w:lvl w:ilvl="8" w:tplc="4009001B" w:tentative="1">
      <w:start w:val="1"/>
      <w:numFmt w:val="lowerRoman"/>
      <w:lvlText w:val="%9."/>
      <w:lvlJc w:val="right"/>
      <w:pPr>
        <w:ind w:left="7324" w:hanging="180"/>
      </w:pPr>
    </w:lvl>
  </w:abstractNum>
  <w:abstractNum w:abstractNumId="3" w15:restartNumberingAfterBreak="0">
    <w:nsid w:val="16F9782C"/>
    <w:multiLevelType w:val="hybridMultilevel"/>
    <w:tmpl w:val="1B588020"/>
    <w:lvl w:ilvl="0" w:tplc="AB8E1270">
      <w:numFmt w:val="bullet"/>
      <w:lvlText w:val=""/>
      <w:lvlJc w:val="left"/>
      <w:pPr>
        <w:ind w:left="1087" w:hanging="361"/>
      </w:pPr>
      <w:rPr>
        <w:rFonts w:ascii="Wingdings" w:eastAsia="Wingdings" w:hAnsi="Wingdings" w:cs="Wingdings" w:hint="default"/>
        <w:w w:val="99"/>
        <w:sz w:val="20"/>
        <w:szCs w:val="20"/>
        <w:lang w:val="en-US" w:eastAsia="en-US" w:bidi="en-US"/>
      </w:rPr>
    </w:lvl>
    <w:lvl w:ilvl="1" w:tplc="913A0510">
      <w:numFmt w:val="bullet"/>
      <w:lvlText w:val="•"/>
      <w:lvlJc w:val="left"/>
      <w:pPr>
        <w:ind w:left="1833" w:hanging="361"/>
      </w:pPr>
      <w:rPr>
        <w:rFonts w:hint="default"/>
        <w:lang w:val="en-US" w:eastAsia="en-US" w:bidi="en-US"/>
      </w:rPr>
    </w:lvl>
    <w:lvl w:ilvl="2" w:tplc="AFE8FE6A">
      <w:numFmt w:val="bullet"/>
      <w:lvlText w:val="•"/>
      <w:lvlJc w:val="left"/>
      <w:pPr>
        <w:ind w:left="2586" w:hanging="361"/>
      </w:pPr>
      <w:rPr>
        <w:rFonts w:hint="default"/>
        <w:lang w:val="en-US" w:eastAsia="en-US" w:bidi="en-US"/>
      </w:rPr>
    </w:lvl>
    <w:lvl w:ilvl="3" w:tplc="C13493B6">
      <w:numFmt w:val="bullet"/>
      <w:lvlText w:val="•"/>
      <w:lvlJc w:val="left"/>
      <w:pPr>
        <w:ind w:left="3339" w:hanging="361"/>
      </w:pPr>
      <w:rPr>
        <w:rFonts w:hint="default"/>
        <w:lang w:val="en-US" w:eastAsia="en-US" w:bidi="en-US"/>
      </w:rPr>
    </w:lvl>
    <w:lvl w:ilvl="4" w:tplc="2894FF6E">
      <w:numFmt w:val="bullet"/>
      <w:lvlText w:val="•"/>
      <w:lvlJc w:val="left"/>
      <w:pPr>
        <w:ind w:left="4093" w:hanging="361"/>
      </w:pPr>
      <w:rPr>
        <w:rFonts w:hint="default"/>
        <w:lang w:val="en-US" w:eastAsia="en-US" w:bidi="en-US"/>
      </w:rPr>
    </w:lvl>
    <w:lvl w:ilvl="5" w:tplc="E7AEB49A">
      <w:numFmt w:val="bullet"/>
      <w:lvlText w:val="•"/>
      <w:lvlJc w:val="left"/>
      <w:pPr>
        <w:ind w:left="4846" w:hanging="361"/>
      </w:pPr>
      <w:rPr>
        <w:rFonts w:hint="default"/>
        <w:lang w:val="en-US" w:eastAsia="en-US" w:bidi="en-US"/>
      </w:rPr>
    </w:lvl>
    <w:lvl w:ilvl="6" w:tplc="EF1481A8">
      <w:numFmt w:val="bullet"/>
      <w:lvlText w:val="•"/>
      <w:lvlJc w:val="left"/>
      <w:pPr>
        <w:ind w:left="5599" w:hanging="361"/>
      </w:pPr>
      <w:rPr>
        <w:rFonts w:hint="default"/>
        <w:lang w:val="en-US" w:eastAsia="en-US" w:bidi="en-US"/>
      </w:rPr>
    </w:lvl>
    <w:lvl w:ilvl="7" w:tplc="9C22748C">
      <w:numFmt w:val="bullet"/>
      <w:lvlText w:val="•"/>
      <w:lvlJc w:val="left"/>
      <w:pPr>
        <w:ind w:left="6353" w:hanging="361"/>
      </w:pPr>
      <w:rPr>
        <w:rFonts w:hint="default"/>
        <w:lang w:val="en-US" w:eastAsia="en-US" w:bidi="en-US"/>
      </w:rPr>
    </w:lvl>
    <w:lvl w:ilvl="8" w:tplc="7ECCFCD2">
      <w:numFmt w:val="bullet"/>
      <w:lvlText w:val="•"/>
      <w:lvlJc w:val="left"/>
      <w:pPr>
        <w:ind w:left="7106" w:hanging="361"/>
      </w:pPr>
      <w:rPr>
        <w:rFonts w:hint="default"/>
        <w:lang w:val="en-US" w:eastAsia="en-US" w:bidi="en-US"/>
      </w:rPr>
    </w:lvl>
  </w:abstractNum>
  <w:abstractNum w:abstractNumId="4" w15:restartNumberingAfterBreak="0">
    <w:nsid w:val="4A0F6F6C"/>
    <w:multiLevelType w:val="hybridMultilevel"/>
    <w:tmpl w:val="C208555C"/>
    <w:lvl w:ilvl="0" w:tplc="111A789C">
      <w:numFmt w:val="bullet"/>
      <w:lvlText w:val=""/>
      <w:lvlJc w:val="left"/>
      <w:pPr>
        <w:ind w:left="825" w:hanging="361"/>
      </w:pPr>
      <w:rPr>
        <w:rFonts w:ascii="Wingdings" w:eastAsia="Wingdings" w:hAnsi="Wingdings" w:cs="Wingdings" w:hint="default"/>
        <w:w w:val="99"/>
        <w:sz w:val="20"/>
        <w:szCs w:val="20"/>
        <w:lang w:val="en-US" w:eastAsia="en-US" w:bidi="en-US"/>
      </w:rPr>
    </w:lvl>
    <w:lvl w:ilvl="1" w:tplc="9B883A5C">
      <w:numFmt w:val="bullet"/>
      <w:lvlText w:val="•"/>
      <w:lvlJc w:val="left"/>
      <w:pPr>
        <w:ind w:left="1599" w:hanging="361"/>
      </w:pPr>
      <w:rPr>
        <w:rFonts w:hint="default"/>
        <w:lang w:val="en-US" w:eastAsia="en-US" w:bidi="en-US"/>
      </w:rPr>
    </w:lvl>
    <w:lvl w:ilvl="2" w:tplc="5FD4B728">
      <w:numFmt w:val="bullet"/>
      <w:lvlText w:val="•"/>
      <w:lvlJc w:val="left"/>
      <w:pPr>
        <w:ind w:left="2378" w:hanging="361"/>
      </w:pPr>
      <w:rPr>
        <w:rFonts w:hint="default"/>
        <w:lang w:val="en-US" w:eastAsia="en-US" w:bidi="en-US"/>
      </w:rPr>
    </w:lvl>
    <w:lvl w:ilvl="3" w:tplc="13A4E056">
      <w:numFmt w:val="bullet"/>
      <w:lvlText w:val="•"/>
      <w:lvlJc w:val="left"/>
      <w:pPr>
        <w:ind w:left="3157" w:hanging="361"/>
      </w:pPr>
      <w:rPr>
        <w:rFonts w:hint="default"/>
        <w:lang w:val="en-US" w:eastAsia="en-US" w:bidi="en-US"/>
      </w:rPr>
    </w:lvl>
    <w:lvl w:ilvl="4" w:tplc="E88E1572">
      <w:numFmt w:val="bullet"/>
      <w:lvlText w:val="•"/>
      <w:lvlJc w:val="left"/>
      <w:pPr>
        <w:ind w:left="3936" w:hanging="361"/>
      </w:pPr>
      <w:rPr>
        <w:rFonts w:hint="default"/>
        <w:lang w:val="en-US" w:eastAsia="en-US" w:bidi="en-US"/>
      </w:rPr>
    </w:lvl>
    <w:lvl w:ilvl="5" w:tplc="0B46C48E">
      <w:numFmt w:val="bullet"/>
      <w:lvlText w:val="•"/>
      <w:lvlJc w:val="left"/>
      <w:pPr>
        <w:ind w:left="4715" w:hanging="361"/>
      </w:pPr>
      <w:rPr>
        <w:rFonts w:hint="default"/>
        <w:lang w:val="en-US" w:eastAsia="en-US" w:bidi="en-US"/>
      </w:rPr>
    </w:lvl>
    <w:lvl w:ilvl="6" w:tplc="21FC10C4">
      <w:numFmt w:val="bullet"/>
      <w:lvlText w:val="•"/>
      <w:lvlJc w:val="left"/>
      <w:pPr>
        <w:ind w:left="5494" w:hanging="361"/>
      </w:pPr>
      <w:rPr>
        <w:rFonts w:hint="default"/>
        <w:lang w:val="en-US" w:eastAsia="en-US" w:bidi="en-US"/>
      </w:rPr>
    </w:lvl>
    <w:lvl w:ilvl="7" w:tplc="A41A01DA">
      <w:numFmt w:val="bullet"/>
      <w:lvlText w:val="•"/>
      <w:lvlJc w:val="left"/>
      <w:pPr>
        <w:ind w:left="6273" w:hanging="361"/>
      </w:pPr>
      <w:rPr>
        <w:rFonts w:hint="default"/>
        <w:lang w:val="en-US" w:eastAsia="en-US" w:bidi="en-US"/>
      </w:rPr>
    </w:lvl>
    <w:lvl w:ilvl="8" w:tplc="4E7C4880">
      <w:numFmt w:val="bullet"/>
      <w:lvlText w:val="•"/>
      <w:lvlJc w:val="left"/>
      <w:pPr>
        <w:ind w:left="7052" w:hanging="361"/>
      </w:pPr>
      <w:rPr>
        <w:rFonts w:hint="default"/>
        <w:lang w:val="en-US" w:eastAsia="en-US" w:bidi="en-US"/>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E32"/>
    <w:rsid w:val="00006EF2"/>
    <w:rsid w:val="000F4E44"/>
    <w:rsid w:val="00121A62"/>
    <w:rsid w:val="001354C4"/>
    <w:rsid w:val="0018050F"/>
    <w:rsid w:val="00282C6D"/>
    <w:rsid w:val="002831E2"/>
    <w:rsid w:val="00383199"/>
    <w:rsid w:val="003925E2"/>
    <w:rsid w:val="004262E7"/>
    <w:rsid w:val="0054494D"/>
    <w:rsid w:val="005A14DF"/>
    <w:rsid w:val="00605643"/>
    <w:rsid w:val="006B7CAE"/>
    <w:rsid w:val="006F7023"/>
    <w:rsid w:val="00736A33"/>
    <w:rsid w:val="00773FC0"/>
    <w:rsid w:val="007D7EF7"/>
    <w:rsid w:val="00886E32"/>
    <w:rsid w:val="00933340"/>
    <w:rsid w:val="00952442"/>
    <w:rsid w:val="00976A5C"/>
    <w:rsid w:val="00976E55"/>
    <w:rsid w:val="00993047"/>
    <w:rsid w:val="009C4235"/>
    <w:rsid w:val="009E2A06"/>
    <w:rsid w:val="00A80BB7"/>
    <w:rsid w:val="00B45170"/>
    <w:rsid w:val="00B93975"/>
    <w:rsid w:val="00C06CF2"/>
    <w:rsid w:val="00C75987"/>
    <w:rsid w:val="00D43FCE"/>
    <w:rsid w:val="00DC024F"/>
    <w:rsid w:val="00DC4AD1"/>
    <w:rsid w:val="00E2479D"/>
    <w:rsid w:val="00E77929"/>
    <w:rsid w:val="00F37A81"/>
    <w:rsid w:val="00F602D0"/>
    <w:rsid w:val="00F81C4A"/>
    <w:rsid w:val="00FA24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BCB5B-9235-4C9A-9DA4-C00DD2A8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F7023"/>
    <w:pPr>
      <w:widowControl w:val="0"/>
      <w:autoSpaceDE w:val="0"/>
      <w:autoSpaceDN w:val="0"/>
      <w:spacing w:after="0" w:line="240" w:lineRule="auto"/>
    </w:pPr>
    <w:rPr>
      <w:rFonts w:ascii="Cambria" w:eastAsia="Cambria" w:hAnsi="Cambria" w:cs="Cambria"/>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7023"/>
    <w:rPr>
      <w:sz w:val="20"/>
      <w:szCs w:val="20"/>
    </w:rPr>
  </w:style>
  <w:style w:type="character" w:customStyle="1" w:styleId="BodyTextChar">
    <w:name w:val="Body Text Char"/>
    <w:basedOn w:val="DefaultParagraphFont"/>
    <w:link w:val="BodyText"/>
    <w:uiPriority w:val="1"/>
    <w:rsid w:val="006F7023"/>
    <w:rPr>
      <w:rFonts w:ascii="Cambria" w:eastAsia="Cambria" w:hAnsi="Cambria" w:cs="Cambria"/>
      <w:sz w:val="20"/>
      <w:szCs w:val="20"/>
      <w:lang w:val="en-US" w:bidi="en-US"/>
    </w:rPr>
  </w:style>
  <w:style w:type="paragraph" w:customStyle="1" w:styleId="TableParagraph">
    <w:name w:val="Table Paragraph"/>
    <w:basedOn w:val="Normal"/>
    <w:uiPriority w:val="1"/>
    <w:qFormat/>
    <w:rsid w:val="006F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harad231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c:creator>
  <cp:lastModifiedBy>admin</cp:lastModifiedBy>
  <cp:revision>15</cp:revision>
  <dcterms:created xsi:type="dcterms:W3CDTF">2020-06-02T12:39:00Z</dcterms:created>
  <dcterms:modified xsi:type="dcterms:W3CDTF">2020-10-28T08:38:00Z</dcterms:modified>
</cp:coreProperties>
</file>