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6325" w:val="left" w:leader="none"/>
        </w:tabs>
        <w:spacing w:line="412" w:lineRule="exact" w:before="71"/>
        <w:ind w:left="140" w:right="0" w:firstLine="0"/>
        <w:jc w:val="left"/>
        <w:rPr>
          <w:b/>
          <w:sz w:val="28"/>
        </w:rPr>
      </w:pPr>
      <w:r>
        <w:rPr>
          <w:b/>
          <w:color w:val="1A1A1A"/>
          <w:sz w:val="36"/>
        </w:rPr>
        <w:t>HARSHITA</w:t>
      </w:r>
      <w:r>
        <w:rPr>
          <w:b/>
          <w:color w:val="1A1A1A"/>
          <w:spacing w:val="-4"/>
          <w:sz w:val="36"/>
        </w:rPr>
        <w:t> </w:t>
      </w:r>
      <w:r>
        <w:rPr>
          <w:b/>
          <w:color w:val="1A1A1A"/>
          <w:sz w:val="36"/>
        </w:rPr>
        <w:t>JAIN</w:t>
        <w:tab/>
      </w:r>
      <w:r>
        <w:rPr>
          <w:b/>
          <w:color w:val="1A1A1A"/>
          <w:sz w:val="28"/>
        </w:rPr>
        <w:t>Contact no.:</w:t>
      </w:r>
      <w:r>
        <w:rPr>
          <w:b/>
          <w:color w:val="1A1A1A"/>
          <w:spacing w:val="4"/>
          <w:sz w:val="28"/>
        </w:rPr>
        <w:t> </w:t>
      </w:r>
      <w:r>
        <w:rPr>
          <w:b/>
          <w:color w:val="1A1A1A"/>
          <w:sz w:val="28"/>
        </w:rPr>
        <w:t>6350598939</w:t>
      </w:r>
    </w:p>
    <w:p>
      <w:pPr>
        <w:pStyle w:val="Title"/>
        <w:tabs>
          <w:tab w:pos="6272" w:val="left" w:leader="none"/>
        </w:tabs>
      </w:pPr>
      <w:r>
        <w:rPr>
          <w:color w:val="1A1A1A"/>
        </w:rPr>
        <w:t>Chartered</w:t>
      </w:r>
      <w:r>
        <w:rPr>
          <w:color w:val="1A1A1A"/>
          <w:spacing w:val="-6"/>
        </w:rPr>
        <w:t> </w:t>
      </w:r>
      <w:r>
        <w:rPr>
          <w:color w:val="1A1A1A"/>
        </w:rPr>
        <w:t>Accountant</w:t>
        <w:tab/>
      </w:r>
      <w:r>
        <w:rPr/>
        <w:t>Email</w:t>
      </w:r>
      <w:r>
        <w:rPr>
          <w:spacing w:val="-2"/>
        </w:rPr>
        <w:t> </w:t>
      </w:r>
      <w:r>
        <w:rPr/>
        <w:t>–</w:t>
      </w:r>
      <w:hyperlink r:id="rId5">
        <w:r>
          <w:rPr>
            <w:color w:val="0000FF"/>
            <w:u w:val="thick" w:color="0000FF"/>
          </w:rPr>
          <w:t>caharshita1@gmail.com</w:t>
        </w:r>
      </w:hyperlink>
    </w:p>
    <w:p>
      <w:pPr>
        <w:pStyle w:val="BodyText"/>
        <w:spacing w:before="1"/>
        <w:rPr>
          <w:b/>
          <w:sz w:val="9"/>
        </w:rPr>
      </w:pPr>
      <w:r>
        <w:rPr/>
        <w:pict>
          <v:line style="position:absolute;mso-position-horizontal-relative:page;mso-position-vertical-relative:paragraph;z-index:-15728640;mso-wrap-distance-left:0;mso-wrap-distance-right:0" from="52.950001pt,7.617004pt" to="555.450001pt,8.367004pt" stroked="true" strokeweight=".75pt" strokecolor="#000000">
            <v:stroke dashstyle="solid"/>
            <w10:wrap type="topAndBottom"/>
          </v:line>
        </w:pict>
      </w:r>
    </w:p>
    <w:p>
      <w:pPr>
        <w:pStyle w:val="Heading1"/>
        <w:spacing w:line="272" w:lineRule="exact" w:before="116"/>
        <w:rPr>
          <w:u w:val="none"/>
        </w:rPr>
      </w:pPr>
      <w:r>
        <w:rPr>
          <w:u w:val="thick"/>
        </w:rPr>
        <w:t>Career Objective</w:t>
      </w:r>
      <w:r>
        <w:rPr>
          <w:u w:val="none"/>
        </w:rPr>
        <w:t>:</w:t>
      </w:r>
    </w:p>
    <w:p>
      <w:pPr>
        <w:pStyle w:val="BodyText"/>
        <w:spacing w:line="242" w:lineRule="auto"/>
        <w:ind w:left="140"/>
      </w:pPr>
      <w:r>
        <w:rPr/>
        <w:t>Contributing best of my efforts and utilizing the best of my skills in accomplishing of the organization’s goals and personal professional growth.</w:t>
      </w:r>
    </w:p>
    <w:p>
      <w:pPr>
        <w:pStyle w:val="BodyText"/>
        <w:spacing w:before="5"/>
        <w:rPr>
          <w:sz w:val="23"/>
        </w:rPr>
      </w:pPr>
    </w:p>
    <w:p>
      <w:pPr>
        <w:pStyle w:val="Heading1"/>
        <w:rPr>
          <w:b w:val="0"/>
          <w:u w:val="none"/>
        </w:rPr>
      </w:pPr>
      <w:r>
        <w:rPr/>
        <w:pict>
          <v:group style="position:absolute;margin-left:54.023998pt;margin-top:11.923152pt;width:212.5pt;height:1.7pt;mso-position-horizontal-relative:page;mso-position-vertical-relative:paragraph;z-index:15729152" coordorigin="1080,238" coordsize="4250,34">
            <v:rect style="position:absolute;left:1080;top:248;width:4178;height:24" filled="true" fillcolor="#000000" stroked="false">
              <v:fill type="solid"/>
            </v:rect>
            <v:rect style="position:absolute;left:5258;top:238;width:72;height:24" filled="true" fillcolor="#331fa9" stroked="false">
              <v:fill type="solid"/>
            </v:rect>
            <w10:wrap type="none"/>
          </v:group>
        </w:pict>
      </w:r>
      <w:bookmarkStart w:name="Professional and Academic Qualification:" w:id="1"/>
      <w:bookmarkEnd w:id="1"/>
      <w:r>
        <w:rPr>
          <w:b w:val="0"/>
          <w:u w:val="none"/>
        </w:rPr>
      </w:r>
      <w:r>
        <w:rPr>
          <w:u w:val="none"/>
        </w:rPr>
        <w:t>Professional and Academic Qualification</w:t>
      </w:r>
      <w:r>
        <w:rPr>
          <w:b w:val="0"/>
          <w:u w:val="none"/>
        </w:rPr>
        <w:t>:</w:t>
      </w:r>
    </w:p>
    <w:p>
      <w:pPr>
        <w:pStyle w:val="BodyText"/>
        <w:spacing w:before="8" w:after="1"/>
      </w:pPr>
    </w:p>
    <w:tbl>
      <w:tblPr>
        <w:tblW w:w="0" w:type="auto"/>
        <w:jc w:val="left"/>
        <w:tblInd w:w="2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7"/>
        <w:gridCol w:w="1166"/>
        <w:gridCol w:w="2083"/>
        <w:gridCol w:w="4786"/>
      </w:tblGrid>
      <w:tr>
        <w:trPr>
          <w:trHeight w:val="359" w:hRule="atLeast"/>
        </w:trPr>
        <w:tc>
          <w:tcPr>
            <w:tcW w:w="187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 w:before="78"/>
              <w:ind w:left="5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Qualification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 w:before="78"/>
              <w:ind w:left="46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Timeline</w:t>
            </w:r>
          </w:p>
        </w:tc>
        <w:tc>
          <w:tcPr>
            <w:tcW w:w="20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78"/>
              <w:ind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Marks(Percentage)</w:t>
            </w:r>
          </w:p>
        </w:tc>
        <w:tc>
          <w:tcPr>
            <w:tcW w:w="478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2" w:lineRule="exact"/>
              <w:ind w:left="745"/>
              <w:rPr>
                <w:b/>
                <w:sz w:val="24"/>
              </w:rPr>
            </w:pPr>
            <w:r>
              <w:rPr>
                <w:b/>
                <w:sz w:val="24"/>
              </w:rPr>
              <w:t>Key Performance Highlight</w:t>
            </w:r>
          </w:p>
        </w:tc>
      </w:tr>
      <w:tr>
        <w:trPr>
          <w:trHeight w:val="355" w:hRule="atLeast"/>
        </w:trPr>
        <w:tc>
          <w:tcPr>
            <w:tcW w:w="18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7" w:lineRule="exact" w:before="68"/>
              <w:ind w:left="6" w:right="101"/>
              <w:jc w:val="center"/>
              <w:rPr>
                <w:sz w:val="24"/>
              </w:rPr>
            </w:pPr>
            <w:r>
              <w:rPr>
                <w:sz w:val="24"/>
              </w:rPr>
              <w:t>CA FINAL(New)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7" w:lineRule="exact" w:before="68"/>
              <w:ind w:left="46" w:right="157"/>
              <w:jc w:val="center"/>
              <w:rPr>
                <w:sz w:val="24"/>
              </w:rPr>
            </w:pPr>
            <w:r>
              <w:rPr>
                <w:sz w:val="24"/>
              </w:rPr>
              <w:t>Nov-19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7" w:lineRule="exact" w:before="68"/>
              <w:ind w:right="85"/>
              <w:jc w:val="center"/>
              <w:rPr>
                <w:sz w:val="24"/>
              </w:rPr>
            </w:pPr>
            <w:r>
              <w:rPr>
                <w:sz w:val="24"/>
              </w:rPr>
              <w:t>446(55.75%)</w:t>
            </w:r>
          </w:p>
        </w:tc>
        <w:tc>
          <w:tcPr>
            <w:tcW w:w="47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Exemption in FR and SFM</w:t>
            </w:r>
          </w:p>
        </w:tc>
      </w:tr>
      <w:tr>
        <w:trPr>
          <w:trHeight w:val="551" w:hRule="atLeast"/>
        </w:trPr>
        <w:tc>
          <w:tcPr>
            <w:tcW w:w="1877" w:type="dxa"/>
            <w:tcBorders>
              <w:top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spacing w:line="266" w:lineRule="exact" w:before="1"/>
              <w:ind w:left="6" w:right="99"/>
              <w:jc w:val="center"/>
              <w:rPr>
                <w:sz w:val="24"/>
              </w:rPr>
            </w:pPr>
            <w:r>
              <w:rPr>
                <w:sz w:val="24"/>
              </w:rPr>
              <w:t>CA IPCC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spacing w:line="266" w:lineRule="exact" w:before="1"/>
              <w:ind w:left="46" w:right="157"/>
              <w:jc w:val="center"/>
              <w:rPr>
                <w:sz w:val="24"/>
              </w:rPr>
            </w:pPr>
            <w:r>
              <w:rPr>
                <w:sz w:val="24"/>
              </w:rPr>
              <w:t>Nov-16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spacing w:line="266" w:lineRule="exact" w:before="1"/>
              <w:ind w:right="82"/>
              <w:jc w:val="center"/>
              <w:rPr>
                <w:sz w:val="24"/>
              </w:rPr>
            </w:pPr>
            <w:r>
              <w:rPr>
                <w:sz w:val="24"/>
              </w:rPr>
              <w:t>402(57.42%)</w:t>
            </w:r>
          </w:p>
        </w:tc>
        <w:tc>
          <w:tcPr>
            <w:tcW w:w="4786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spacing w:line="267" w:lineRule="exact"/>
              <w:ind w:left="6"/>
              <w:rPr>
                <w:sz w:val="24"/>
              </w:rPr>
            </w:pPr>
            <w:r>
              <w:rPr>
                <w:sz w:val="24"/>
              </w:rPr>
              <w:t>Exemption in Law, FM and Information</w:t>
            </w:r>
          </w:p>
          <w:p>
            <w:pPr>
              <w:pStyle w:val="TableParagraph"/>
              <w:spacing w:line="265" w:lineRule="exact"/>
              <w:ind w:left="6"/>
              <w:rPr>
                <w:sz w:val="24"/>
              </w:rPr>
            </w:pPr>
            <w:r>
              <w:rPr>
                <w:sz w:val="24"/>
              </w:rPr>
              <w:t>Technology and Strategic Management</w:t>
            </w:r>
          </w:p>
        </w:tc>
      </w:tr>
      <w:tr>
        <w:trPr>
          <w:trHeight w:val="369" w:hRule="atLeast"/>
        </w:trPr>
        <w:tc>
          <w:tcPr>
            <w:tcW w:w="1877" w:type="dxa"/>
            <w:tcBorders>
              <w:top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 w:before="83"/>
              <w:ind w:left="6" w:right="93"/>
              <w:jc w:val="center"/>
              <w:rPr>
                <w:sz w:val="24"/>
              </w:rPr>
            </w:pPr>
            <w:r>
              <w:rPr>
                <w:sz w:val="24"/>
              </w:rPr>
              <w:t>CPT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 w:before="83"/>
              <w:ind w:left="46" w:right="152"/>
              <w:jc w:val="center"/>
              <w:rPr>
                <w:sz w:val="24"/>
              </w:rPr>
            </w:pPr>
            <w:r>
              <w:rPr>
                <w:sz w:val="24"/>
              </w:rPr>
              <w:t>June-14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4" w:space="0" w:color="000000"/>
            </w:tcBorders>
          </w:tcPr>
          <w:p>
            <w:pPr>
              <w:pStyle w:val="TableParagraph"/>
              <w:spacing w:line="266" w:lineRule="exact" w:before="83"/>
              <w:ind w:right="82"/>
              <w:jc w:val="center"/>
              <w:rPr>
                <w:sz w:val="24"/>
              </w:rPr>
            </w:pPr>
            <w:r>
              <w:rPr>
                <w:sz w:val="24"/>
              </w:rPr>
              <w:t>116(58.00%)</w:t>
            </w:r>
          </w:p>
        </w:tc>
        <w:tc>
          <w:tcPr>
            <w:tcW w:w="478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63" w:lineRule="exact"/>
              <w:ind w:left="30"/>
              <w:rPr>
                <w:sz w:val="24"/>
              </w:rPr>
            </w:pPr>
            <w:r>
              <w:rPr>
                <w:sz w:val="24"/>
              </w:rPr>
              <w:t>Secured 60% marks in General Economics</w:t>
            </w:r>
          </w:p>
        </w:tc>
      </w:tr>
    </w:tbl>
    <w:p>
      <w:pPr>
        <w:pStyle w:val="BodyText"/>
        <w:spacing w:before="7"/>
      </w:pPr>
    </w:p>
    <w:tbl>
      <w:tblPr>
        <w:tblW w:w="0" w:type="auto"/>
        <w:jc w:val="left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2"/>
        <w:gridCol w:w="3242"/>
        <w:gridCol w:w="721"/>
        <w:gridCol w:w="1081"/>
        <w:gridCol w:w="3333"/>
      </w:tblGrid>
      <w:tr>
        <w:trPr>
          <w:trHeight w:val="628" w:hRule="atLeast"/>
        </w:trPr>
        <w:tc>
          <w:tcPr>
            <w:tcW w:w="1532" w:type="dxa"/>
          </w:tcPr>
          <w:p>
            <w:pPr>
              <w:pStyle w:val="TableParagraph"/>
              <w:spacing w:line="273" w:lineRule="exact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Course/</w:t>
            </w:r>
          </w:p>
          <w:p>
            <w:pPr>
              <w:pStyle w:val="TableParagraph"/>
              <w:spacing w:before="36"/>
              <w:ind w:left="402"/>
              <w:rPr>
                <w:b/>
                <w:sz w:val="24"/>
              </w:rPr>
            </w:pPr>
            <w:r>
              <w:rPr>
                <w:b/>
                <w:sz w:val="24"/>
              </w:rPr>
              <w:t>Degree</w:t>
            </w:r>
          </w:p>
        </w:tc>
        <w:tc>
          <w:tcPr>
            <w:tcW w:w="3242" w:type="dxa"/>
          </w:tcPr>
          <w:p>
            <w:pPr>
              <w:pStyle w:val="TableParagraph"/>
              <w:spacing w:line="273" w:lineRule="exact"/>
              <w:ind w:left="18" w:righ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Institution/ University</w:t>
            </w:r>
          </w:p>
        </w:tc>
        <w:tc>
          <w:tcPr>
            <w:tcW w:w="721" w:type="dxa"/>
          </w:tcPr>
          <w:p>
            <w:pPr>
              <w:pStyle w:val="TableParagraph"/>
              <w:spacing w:line="273" w:lineRule="exact"/>
              <w:ind w:right="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1081" w:type="dxa"/>
          </w:tcPr>
          <w:p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3333" w:type="dxa"/>
          </w:tcPr>
          <w:p>
            <w:pPr>
              <w:pStyle w:val="TableParagraph"/>
              <w:spacing w:line="273" w:lineRule="exact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Key Performance Highlights</w:t>
            </w:r>
          </w:p>
        </w:tc>
      </w:tr>
      <w:tr>
        <w:trPr>
          <w:trHeight w:val="618" w:hRule="atLeast"/>
        </w:trPr>
        <w:tc>
          <w:tcPr>
            <w:tcW w:w="1532" w:type="dxa"/>
          </w:tcPr>
          <w:p>
            <w:pPr>
              <w:pStyle w:val="TableParagraph"/>
              <w:spacing w:line="268" w:lineRule="exact"/>
              <w:ind w:left="40" w:right="41"/>
              <w:jc w:val="center"/>
              <w:rPr>
                <w:sz w:val="24"/>
              </w:rPr>
            </w:pPr>
            <w:r>
              <w:rPr>
                <w:sz w:val="24"/>
              </w:rPr>
              <w:t>M.Com(Prev.)</w:t>
            </w:r>
          </w:p>
          <w:p>
            <w:pPr>
              <w:pStyle w:val="TableParagraph"/>
              <w:spacing w:before="31"/>
              <w:ind w:left="40" w:right="35"/>
              <w:jc w:val="center"/>
              <w:rPr>
                <w:sz w:val="24"/>
              </w:rPr>
            </w:pPr>
            <w:r>
              <w:rPr>
                <w:sz w:val="24"/>
              </w:rPr>
              <w:t>A.B.S.T.</w:t>
            </w:r>
          </w:p>
        </w:tc>
        <w:tc>
          <w:tcPr>
            <w:tcW w:w="3242" w:type="dxa"/>
          </w:tcPr>
          <w:p>
            <w:pPr>
              <w:pStyle w:val="TableParagraph"/>
              <w:spacing w:line="268" w:lineRule="exact"/>
              <w:ind w:left="20" w:right="16"/>
              <w:jc w:val="center"/>
              <w:rPr>
                <w:sz w:val="24"/>
              </w:rPr>
            </w:pPr>
            <w:r>
              <w:rPr>
                <w:sz w:val="24"/>
              </w:rPr>
              <w:t>University of Rajasthan</w:t>
            </w:r>
          </w:p>
        </w:tc>
        <w:tc>
          <w:tcPr>
            <w:tcW w:w="721" w:type="dxa"/>
          </w:tcPr>
          <w:p>
            <w:pPr>
              <w:pStyle w:val="TableParagraph"/>
              <w:spacing w:line="268" w:lineRule="exact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081" w:type="dxa"/>
          </w:tcPr>
          <w:p>
            <w:pPr>
              <w:pStyle w:val="TableParagraph"/>
              <w:spacing w:line="268" w:lineRule="exact"/>
              <w:ind w:left="98"/>
              <w:jc w:val="center"/>
              <w:rPr>
                <w:sz w:val="24"/>
              </w:rPr>
            </w:pPr>
            <w:r>
              <w:rPr>
                <w:sz w:val="24"/>
              </w:rPr>
              <w:t>66.00%</w:t>
            </w:r>
          </w:p>
        </w:tc>
        <w:tc>
          <w:tcPr>
            <w:tcW w:w="3333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267" w:val="left" w:leader="none"/>
              </w:tabs>
              <w:spacing w:line="237" w:lineRule="auto" w:before="0" w:after="0"/>
              <w:ind w:left="266" w:right="352" w:hanging="260"/>
              <w:jc w:val="left"/>
              <w:rPr>
                <w:sz w:val="24"/>
              </w:rPr>
            </w:pPr>
            <w:r>
              <w:rPr>
                <w:sz w:val="24"/>
              </w:rPr>
              <w:t>Secured 68% marks </w:t>
            </w:r>
            <w:r>
              <w:rPr>
                <w:spacing w:val="-3"/>
                <w:sz w:val="24"/>
              </w:rPr>
              <w:t>in </w:t>
            </w:r>
            <w:r>
              <w:rPr>
                <w:sz w:val="24"/>
              </w:rPr>
              <w:t>SFM and 66% marks </w:t>
            </w:r>
            <w:r>
              <w:rPr>
                <w:spacing w:val="-3"/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Costing.</w:t>
            </w:r>
          </w:p>
        </w:tc>
      </w:tr>
      <w:tr>
        <w:trPr>
          <w:trHeight w:val="888" w:hRule="atLeast"/>
        </w:trPr>
        <w:tc>
          <w:tcPr>
            <w:tcW w:w="1532" w:type="dxa"/>
          </w:tcPr>
          <w:p>
            <w:pPr>
              <w:pStyle w:val="TableParagraph"/>
              <w:spacing w:line="268" w:lineRule="exact"/>
              <w:ind w:left="40" w:right="28"/>
              <w:jc w:val="center"/>
              <w:rPr>
                <w:sz w:val="24"/>
              </w:rPr>
            </w:pPr>
            <w:r>
              <w:rPr>
                <w:sz w:val="24"/>
              </w:rPr>
              <w:t>B.Com</w:t>
            </w:r>
          </w:p>
        </w:tc>
        <w:tc>
          <w:tcPr>
            <w:tcW w:w="3242" w:type="dxa"/>
          </w:tcPr>
          <w:p>
            <w:pPr>
              <w:pStyle w:val="TableParagraph"/>
              <w:spacing w:line="268" w:lineRule="exact"/>
              <w:ind w:left="20" w:right="16"/>
              <w:jc w:val="center"/>
              <w:rPr>
                <w:sz w:val="24"/>
              </w:rPr>
            </w:pPr>
            <w:r>
              <w:rPr>
                <w:sz w:val="24"/>
              </w:rPr>
              <w:t>University of Rajasthan</w:t>
            </w:r>
          </w:p>
        </w:tc>
        <w:tc>
          <w:tcPr>
            <w:tcW w:w="721" w:type="dxa"/>
          </w:tcPr>
          <w:p>
            <w:pPr>
              <w:pStyle w:val="TableParagraph"/>
              <w:spacing w:line="268" w:lineRule="exact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1081" w:type="dxa"/>
          </w:tcPr>
          <w:p>
            <w:pPr>
              <w:pStyle w:val="TableParagraph"/>
              <w:spacing w:line="268" w:lineRule="exact"/>
              <w:ind w:left="98"/>
              <w:jc w:val="center"/>
              <w:rPr>
                <w:sz w:val="24"/>
              </w:rPr>
            </w:pPr>
            <w:r>
              <w:rPr>
                <w:sz w:val="24"/>
              </w:rPr>
              <w:t>63.94%</w:t>
            </w:r>
          </w:p>
        </w:tc>
        <w:tc>
          <w:tcPr>
            <w:tcW w:w="3333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175" w:val="left" w:leader="none"/>
              </w:tabs>
              <w:spacing w:line="240" w:lineRule="auto" w:before="0" w:after="0"/>
              <w:ind w:left="266" w:right="166" w:hanging="260"/>
              <w:jc w:val="left"/>
              <w:rPr>
                <w:sz w:val="24"/>
              </w:rPr>
            </w:pPr>
            <w:r>
              <w:rPr>
                <w:sz w:val="24"/>
              </w:rPr>
              <w:t>Secured 94% marks </w:t>
            </w:r>
            <w:r>
              <w:rPr>
                <w:spacing w:val="-3"/>
                <w:sz w:val="24"/>
              </w:rPr>
              <w:t>in </w:t>
            </w:r>
            <w:r>
              <w:rPr>
                <w:sz w:val="24"/>
              </w:rPr>
              <w:t>Finance Management and 81% marks </w:t>
            </w:r>
            <w:r>
              <w:rPr>
                <w:spacing w:val="-3"/>
                <w:sz w:val="24"/>
              </w:rPr>
              <w:t>in </w:t>
            </w:r>
            <w:r>
              <w:rPr>
                <w:sz w:val="24"/>
              </w:rPr>
              <w:t>Business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Statistics.</w:t>
            </w:r>
          </w:p>
        </w:tc>
      </w:tr>
      <w:tr>
        <w:trPr>
          <w:trHeight w:val="1233" w:hRule="atLeast"/>
        </w:trPr>
        <w:tc>
          <w:tcPr>
            <w:tcW w:w="1532" w:type="dxa"/>
          </w:tcPr>
          <w:p>
            <w:pPr>
              <w:pStyle w:val="TableParagraph"/>
              <w:spacing w:line="266" w:lineRule="auto"/>
              <w:ind w:left="258" w:right="231" w:firstLine="172"/>
              <w:rPr>
                <w:sz w:val="24"/>
              </w:rPr>
            </w:pPr>
            <w:r>
              <w:rPr>
                <w:sz w:val="24"/>
              </w:rPr>
              <w:t>Higher Secondary</w:t>
            </w:r>
          </w:p>
        </w:tc>
        <w:tc>
          <w:tcPr>
            <w:tcW w:w="3242" w:type="dxa"/>
          </w:tcPr>
          <w:p>
            <w:pPr>
              <w:pStyle w:val="TableParagraph"/>
              <w:spacing w:line="266" w:lineRule="auto"/>
              <w:ind w:left="20" w:right="40"/>
              <w:jc w:val="center"/>
              <w:rPr>
                <w:sz w:val="24"/>
              </w:rPr>
            </w:pPr>
            <w:r>
              <w:rPr>
                <w:sz w:val="24"/>
              </w:rPr>
              <w:t>Saint Anselm’sPink City Senior Secondary School, Jaipur,</w:t>
            </w:r>
          </w:p>
          <w:p>
            <w:pPr>
              <w:pStyle w:val="TableParagraph"/>
              <w:ind w:left="20" w:right="30"/>
              <w:jc w:val="center"/>
              <w:rPr>
                <w:sz w:val="24"/>
              </w:rPr>
            </w:pPr>
            <w:r>
              <w:rPr>
                <w:sz w:val="24"/>
              </w:rPr>
              <w:t>Rajasthan</w:t>
            </w:r>
          </w:p>
          <w:p>
            <w:pPr>
              <w:pStyle w:val="TableParagraph"/>
              <w:spacing w:before="29"/>
              <w:ind w:left="20" w:right="27"/>
              <w:jc w:val="center"/>
              <w:rPr>
                <w:sz w:val="24"/>
              </w:rPr>
            </w:pPr>
            <w:r>
              <w:rPr>
                <w:sz w:val="24"/>
              </w:rPr>
              <w:t>(CBSE Board)</w:t>
            </w:r>
          </w:p>
        </w:tc>
        <w:tc>
          <w:tcPr>
            <w:tcW w:w="721" w:type="dxa"/>
          </w:tcPr>
          <w:p>
            <w:pPr>
              <w:pStyle w:val="TableParagraph"/>
              <w:spacing w:line="273" w:lineRule="exact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1081" w:type="dxa"/>
          </w:tcPr>
          <w:p>
            <w:pPr>
              <w:pStyle w:val="TableParagraph"/>
              <w:spacing w:line="273" w:lineRule="exact"/>
              <w:ind w:left="98"/>
              <w:jc w:val="center"/>
              <w:rPr>
                <w:sz w:val="24"/>
              </w:rPr>
            </w:pPr>
            <w:r>
              <w:rPr>
                <w:sz w:val="24"/>
              </w:rPr>
              <w:t>91.60%</w:t>
            </w:r>
          </w:p>
        </w:tc>
        <w:tc>
          <w:tcPr>
            <w:tcW w:w="3333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267" w:val="left" w:leader="none"/>
              </w:tabs>
              <w:spacing w:line="240" w:lineRule="auto" w:before="0" w:after="0"/>
              <w:ind w:left="266" w:right="513" w:hanging="260"/>
              <w:jc w:val="left"/>
              <w:rPr>
                <w:sz w:val="24"/>
              </w:rPr>
            </w:pPr>
            <w:r>
              <w:rPr>
                <w:sz w:val="24"/>
              </w:rPr>
              <w:t>Secured 95% Marks </w:t>
            </w:r>
            <w:r>
              <w:rPr>
                <w:spacing w:val="-3"/>
                <w:sz w:val="24"/>
              </w:rPr>
              <w:t>in </w:t>
            </w:r>
            <w:r>
              <w:rPr>
                <w:sz w:val="24"/>
              </w:rPr>
              <w:t>Economics, 91% Marks </w:t>
            </w:r>
            <w:r>
              <w:rPr>
                <w:spacing w:val="-9"/>
                <w:sz w:val="24"/>
              </w:rPr>
              <w:t>in </w:t>
            </w:r>
            <w:r>
              <w:rPr>
                <w:sz w:val="24"/>
              </w:rPr>
              <w:t>Mathematics and 90% </w:t>
            </w:r>
            <w:r>
              <w:rPr>
                <w:spacing w:val="-3"/>
                <w:sz w:val="24"/>
              </w:rPr>
              <w:t>in </w:t>
            </w:r>
            <w:r>
              <w:rPr>
                <w:sz w:val="24"/>
              </w:rPr>
              <w:t>Accountancy</w:t>
            </w:r>
          </w:p>
        </w:tc>
      </w:tr>
      <w:tr>
        <w:trPr>
          <w:trHeight w:val="1267" w:hRule="atLeast"/>
        </w:trPr>
        <w:tc>
          <w:tcPr>
            <w:tcW w:w="1532" w:type="dxa"/>
          </w:tcPr>
          <w:p>
            <w:pPr>
              <w:pStyle w:val="TableParagraph"/>
              <w:spacing w:line="268" w:lineRule="exact"/>
              <w:ind w:left="40" w:right="28"/>
              <w:jc w:val="center"/>
              <w:rPr>
                <w:sz w:val="24"/>
              </w:rPr>
            </w:pPr>
            <w:r>
              <w:rPr>
                <w:sz w:val="24"/>
              </w:rPr>
              <w:t>Secondary</w:t>
            </w:r>
          </w:p>
        </w:tc>
        <w:tc>
          <w:tcPr>
            <w:tcW w:w="3242" w:type="dxa"/>
          </w:tcPr>
          <w:p>
            <w:pPr>
              <w:pStyle w:val="TableParagraph"/>
              <w:spacing w:line="271" w:lineRule="auto"/>
              <w:ind w:left="20" w:right="40"/>
              <w:jc w:val="center"/>
              <w:rPr>
                <w:sz w:val="24"/>
              </w:rPr>
            </w:pPr>
            <w:r>
              <w:rPr>
                <w:sz w:val="24"/>
              </w:rPr>
              <w:t>Saint Anselm’s Pink City Senior Secondary School, Jaipur,</w:t>
            </w:r>
          </w:p>
          <w:p>
            <w:pPr>
              <w:pStyle w:val="TableParagraph"/>
              <w:spacing w:line="266" w:lineRule="auto"/>
              <w:ind w:left="907" w:right="914" w:hanging="3"/>
              <w:jc w:val="center"/>
              <w:rPr>
                <w:sz w:val="24"/>
              </w:rPr>
            </w:pPr>
            <w:r>
              <w:rPr>
                <w:sz w:val="24"/>
              </w:rPr>
              <w:t>Rajasthan (CBSE Board)</w:t>
            </w:r>
          </w:p>
        </w:tc>
        <w:tc>
          <w:tcPr>
            <w:tcW w:w="721" w:type="dxa"/>
          </w:tcPr>
          <w:p>
            <w:pPr>
              <w:pStyle w:val="TableParagraph"/>
              <w:spacing w:line="268" w:lineRule="exact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1081" w:type="dxa"/>
          </w:tcPr>
          <w:p>
            <w:pPr>
              <w:pStyle w:val="TableParagraph"/>
              <w:spacing w:line="268" w:lineRule="exact"/>
              <w:ind w:left="95"/>
              <w:jc w:val="center"/>
              <w:rPr>
                <w:sz w:val="24"/>
              </w:rPr>
            </w:pPr>
            <w:r>
              <w:rPr>
                <w:sz w:val="24"/>
              </w:rPr>
              <w:t>9.4CGPA</w:t>
            </w:r>
          </w:p>
        </w:tc>
        <w:tc>
          <w:tcPr>
            <w:tcW w:w="3333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267" w:val="left" w:leader="none"/>
              </w:tabs>
              <w:spacing w:line="264" w:lineRule="auto" w:before="0" w:after="0"/>
              <w:ind w:left="266" w:right="277" w:hanging="260"/>
              <w:jc w:val="left"/>
              <w:rPr>
                <w:sz w:val="24"/>
              </w:rPr>
            </w:pPr>
            <w:r>
              <w:rPr>
                <w:sz w:val="24"/>
              </w:rPr>
              <w:t>SecuredA+ </w:t>
            </w:r>
            <w:r>
              <w:rPr>
                <w:spacing w:val="-3"/>
                <w:sz w:val="24"/>
              </w:rPr>
              <w:t>in </w:t>
            </w:r>
            <w:r>
              <w:rPr>
                <w:sz w:val="24"/>
              </w:rPr>
              <w:t>Work, Art and Physical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67" w:val="left" w:leader="none"/>
              </w:tabs>
              <w:spacing w:line="308" w:lineRule="exact" w:before="0" w:after="0"/>
              <w:ind w:left="266" w:right="609" w:hanging="260"/>
              <w:jc w:val="left"/>
              <w:rPr>
                <w:sz w:val="24"/>
              </w:rPr>
            </w:pPr>
            <w:r>
              <w:rPr>
                <w:sz w:val="24"/>
              </w:rPr>
              <w:t>Secured </w:t>
            </w:r>
            <w:r>
              <w:rPr>
                <w:spacing w:val="-3"/>
                <w:sz w:val="24"/>
              </w:rPr>
              <w:t>A+ in </w:t>
            </w:r>
            <w:r>
              <w:rPr>
                <w:sz w:val="24"/>
              </w:rPr>
              <w:t>Social and Emotional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Skills</w:t>
            </w:r>
          </w:p>
        </w:tc>
      </w:tr>
    </w:tbl>
    <w:p>
      <w:pPr>
        <w:spacing w:line="272" w:lineRule="exact" w:before="179"/>
        <w:ind w:left="591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Work Synopsis:</w:t>
      </w:r>
    </w:p>
    <w:p>
      <w:pPr>
        <w:spacing w:line="272" w:lineRule="exact" w:before="0"/>
        <w:ind w:left="140" w:right="0" w:firstLine="0"/>
        <w:jc w:val="left"/>
        <w:rPr>
          <w:sz w:val="24"/>
        </w:rPr>
      </w:pPr>
      <w:r>
        <w:rPr>
          <w:sz w:val="24"/>
        </w:rPr>
        <w:t>Articleship training completed from </w:t>
      </w:r>
      <w:r>
        <w:rPr>
          <w:b/>
          <w:sz w:val="24"/>
        </w:rPr>
        <w:t>“PRASHANT BANSAL &amp; CO”</w:t>
      </w:r>
      <w:r>
        <w:rPr>
          <w:sz w:val="24"/>
        </w:rPr>
        <w:t>from 8 Aug. 2016 to 7 Aug. 2019</w:t>
      </w:r>
    </w:p>
    <w:p>
      <w:pPr>
        <w:pStyle w:val="BodyText"/>
        <w:spacing w:before="1"/>
        <w:rPr>
          <w:sz w:val="23"/>
        </w:rPr>
      </w:pPr>
    </w:p>
    <w:tbl>
      <w:tblPr>
        <w:tblW w:w="0" w:type="auto"/>
        <w:jc w:val="left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4"/>
        <w:gridCol w:w="1618"/>
        <w:gridCol w:w="6391"/>
      </w:tblGrid>
      <w:tr>
        <w:trPr>
          <w:trHeight w:val="436" w:hRule="atLeast"/>
        </w:trPr>
        <w:tc>
          <w:tcPr>
            <w:tcW w:w="10103" w:type="dxa"/>
            <w:gridSpan w:val="3"/>
          </w:tcPr>
          <w:p>
            <w:pPr>
              <w:pStyle w:val="TableParagraph"/>
              <w:spacing w:line="273" w:lineRule="exact"/>
              <w:ind w:left="3523" w:right="3622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Assurance (Statutory Audit)</w:t>
            </w:r>
          </w:p>
        </w:tc>
      </w:tr>
      <w:tr>
        <w:trPr>
          <w:trHeight w:val="436" w:hRule="atLeast"/>
        </w:trPr>
        <w:tc>
          <w:tcPr>
            <w:tcW w:w="2094" w:type="dxa"/>
          </w:tcPr>
          <w:p>
            <w:pPr>
              <w:pStyle w:val="TableParagraph"/>
              <w:spacing w:line="273" w:lineRule="exact"/>
              <w:ind w:left="403"/>
              <w:rPr>
                <w:b/>
                <w:sz w:val="24"/>
              </w:rPr>
            </w:pPr>
            <w:r>
              <w:rPr>
                <w:b/>
                <w:sz w:val="24"/>
              </w:rPr>
              <w:t>Key Clients</w:t>
            </w:r>
          </w:p>
        </w:tc>
        <w:tc>
          <w:tcPr>
            <w:tcW w:w="1618" w:type="dxa"/>
          </w:tcPr>
          <w:p>
            <w:pPr>
              <w:pStyle w:val="TableParagraph"/>
              <w:spacing w:line="273" w:lineRule="exact"/>
              <w:ind w:left="87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Industry</w:t>
            </w:r>
          </w:p>
        </w:tc>
        <w:tc>
          <w:tcPr>
            <w:tcW w:w="6391" w:type="dxa"/>
          </w:tcPr>
          <w:p>
            <w:pPr>
              <w:pStyle w:val="TableParagraph"/>
              <w:spacing w:line="273" w:lineRule="exact"/>
              <w:ind w:left="1958"/>
              <w:rPr>
                <w:b/>
                <w:sz w:val="24"/>
              </w:rPr>
            </w:pPr>
            <w:r>
              <w:rPr>
                <w:b/>
                <w:sz w:val="24"/>
              </w:rPr>
              <w:t>Key Responsible Areas</w:t>
            </w:r>
          </w:p>
        </w:tc>
      </w:tr>
      <w:tr>
        <w:trPr>
          <w:trHeight w:val="830" w:hRule="atLeast"/>
        </w:trPr>
        <w:tc>
          <w:tcPr>
            <w:tcW w:w="2094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spacing w:line="274" w:lineRule="exact"/>
              <w:ind w:left="110" w:right="347"/>
              <w:rPr>
                <w:sz w:val="24"/>
              </w:rPr>
            </w:pPr>
            <w:r>
              <w:rPr>
                <w:sz w:val="24"/>
              </w:rPr>
              <w:t>Right Corrupack Pvt Ltd.</w:t>
            </w:r>
          </w:p>
        </w:tc>
        <w:tc>
          <w:tcPr>
            <w:tcW w:w="1618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spacing w:line="274" w:lineRule="exact"/>
              <w:ind w:left="177"/>
              <w:rPr>
                <w:sz w:val="24"/>
              </w:rPr>
            </w:pPr>
            <w:r>
              <w:rPr>
                <w:sz w:val="24"/>
              </w:rPr>
              <w:t>Boxes and packaging</w:t>
            </w:r>
          </w:p>
        </w:tc>
        <w:tc>
          <w:tcPr>
            <w:tcW w:w="6391" w:type="dxa"/>
            <w:vMerge w:val="restart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470" w:val="left" w:leader="none"/>
                <w:tab w:pos="471" w:val="left" w:leader="none"/>
                <w:tab w:pos="1689" w:val="left" w:leader="none"/>
              </w:tabs>
              <w:spacing w:line="237" w:lineRule="auto" w:before="0" w:after="0"/>
              <w:ind w:left="470" w:right="974" w:hanging="360"/>
              <w:jc w:val="left"/>
              <w:rPr>
                <w:sz w:val="24"/>
              </w:rPr>
            </w:pPr>
            <w:r>
              <w:rPr>
                <w:sz w:val="24"/>
              </w:rPr>
              <w:t>Ensured compliance with Accounting Standard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and Auditing</w:t>
              <w:tab/>
              <w:t>Standard.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70" w:val="left" w:leader="none"/>
                <w:tab w:pos="471" w:val="left" w:leader="none"/>
              </w:tabs>
              <w:spacing w:line="237" w:lineRule="auto" w:before="3" w:after="0"/>
              <w:ind w:left="470" w:right="460" w:hanging="360"/>
              <w:jc w:val="left"/>
              <w:rPr>
                <w:sz w:val="24"/>
              </w:rPr>
            </w:pPr>
            <w:r>
              <w:rPr>
                <w:sz w:val="24"/>
              </w:rPr>
              <w:t>Assisted </w:t>
            </w:r>
            <w:r>
              <w:rPr>
                <w:spacing w:val="-3"/>
                <w:sz w:val="24"/>
              </w:rPr>
              <w:t>in </w:t>
            </w:r>
            <w:r>
              <w:rPr>
                <w:sz w:val="24"/>
              </w:rPr>
              <w:t>preparation of </w:t>
            </w:r>
            <w:r>
              <w:rPr>
                <w:spacing w:val="-3"/>
                <w:sz w:val="24"/>
              </w:rPr>
              <w:t>Audit </w:t>
            </w:r>
            <w:r>
              <w:rPr>
                <w:sz w:val="24"/>
              </w:rPr>
              <w:t>Reports and compliance with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CARO.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70" w:val="left" w:leader="none"/>
                <w:tab w:pos="471" w:val="left" w:leader="none"/>
              </w:tabs>
              <w:spacing w:line="237" w:lineRule="auto" w:before="2" w:after="0"/>
              <w:ind w:left="470" w:right="184" w:hanging="360"/>
              <w:jc w:val="left"/>
              <w:rPr>
                <w:sz w:val="24"/>
              </w:rPr>
            </w:pPr>
            <w:r>
              <w:rPr>
                <w:sz w:val="24"/>
              </w:rPr>
              <w:t>Assisted </w:t>
            </w:r>
            <w:r>
              <w:rPr>
                <w:spacing w:val="-3"/>
                <w:sz w:val="24"/>
              </w:rPr>
              <w:t>in </w:t>
            </w:r>
            <w:r>
              <w:rPr>
                <w:sz w:val="24"/>
              </w:rPr>
              <w:t>verifying CSR compliance as per section 135 of Companies </w:t>
            </w:r>
            <w:r>
              <w:rPr>
                <w:spacing w:val="-3"/>
                <w:sz w:val="24"/>
              </w:rPr>
              <w:t>Act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2013.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70" w:val="left" w:leader="none"/>
                <w:tab w:pos="471" w:val="left" w:leader="none"/>
              </w:tabs>
              <w:spacing w:line="294" w:lineRule="exact" w:before="5" w:after="0"/>
              <w:ind w:left="47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Item by item audit of Income-expense and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asset-liability.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70" w:val="left" w:leader="none"/>
                <w:tab w:pos="471" w:val="left" w:leader="none"/>
              </w:tabs>
              <w:spacing w:line="237" w:lineRule="auto" w:before="2" w:after="0"/>
              <w:ind w:left="470" w:right="211" w:hanging="360"/>
              <w:jc w:val="left"/>
              <w:rPr>
                <w:sz w:val="24"/>
              </w:rPr>
            </w:pPr>
            <w:r>
              <w:rPr>
                <w:sz w:val="24"/>
              </w:rPr>
              <w:t>Ratio analysis and analytical review </w:t>
            </w:r>
            <w:r>
              <w:rPr>
                <w:spacing w:val="-3"/>
                <w:sz w:val="24"/>
              </w:rPr>
              <w:t>in </w:t>
            </w:r>
            <w:r>
              <w:rPr>
                <w:sz w:val="24"/>
              </w:rPr>
              <w:t>various fields as per SA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520.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70" w:val="left" w:leader="none"/>
                <w:tab w:pos="471" w:val="left" w:leader="none"/>
              </w:tabs>
              <w:spacing w:line="293" w:lineRule="exact" w:before="4" w:after="0"/>
              <w:ind w:left="47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Ensured capitalization of fixed asset as per INDAS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16.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70" w:val="left" w:leader="none"/>
                <w:tab w:pos="471" w:val="left" w:leader="none"/>
              </w:tabs>
              <w:spacing w:line="278" w:lineRule="exact" w:before="0" w:after="0"/>
              <w:ind w:left="47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Ensured disclosure requirement for disclosing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contingent</w:t>
            </w:r>
          </w:p>
        </w:tc>
      </w:tr>
      <w:tr>
        <w:trPr>
          <w:trHeight w:val="2318" w:hRule="atLeast"/>
        </w:trPr>
        <w:tc>
          <w:tcPr>
            <w:tcW w:w="2094" w:type="dxa"/>
          </w:tcPr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RSM Pvt Ltd.</w:t>
            </w:r>
          </w:p>
        </w:tc>
        <w:tc>
          <w:tcPr>
            <w:tcW w:w="1618" w:type="dxa"/>
          </w:tcPr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spacing w:before="1"/>
              <w:ind w:left="87" w:right="220"/>
              <w:jc w:val="center"/>
              <w:rPr>
                <w:sz w:val="24"/>
              </w:rPr>
            </w:pPr>
            <w:r>
              <w:rPr>
                <w:sz w:val="24"/>
              </w:rPr>
              <w:t>Cold Storage</w:t>
            </w:r>
          </w:p>
        </w:tc>
        <w:tc>
          <w:tcPr>
            <w:tcW w:w="63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2240" w:h="15840"/>
          <w:pgMar w:top="620" w:bottom="280" w:left="940" w:right="860"/>
          <w:pgBorders w:offsetFrom="page">
            <w:top w:val="thinThickSmallGap" w:color="000000" w:space="25" w:sz="24"/>
            <w:left w:val="thinThickSmallGap" w:color="000000" w:space="25" w:sz="24"/>
            <w:bottom w:val="thickThinSmallGap" w:color="000000" w:space="25" w:sz="24"/>
            <w:right w:val="thickThinSmallGap" w:color="000000" w:space="25" w:sz="24"/>
          </w:pgBorders>
        </w:sectPr>
      </w:pPr>
    </w:p>
    <w:tbl>
      <w:tblPr>
        <w:tblW w:w="0" w:type="auto"/>
        <w:jc w:val="left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4"/>
        <w:gridCol w:w="1618"/>
        <w:gridCol w:w="6391"/>
      </w:tblGrid>
      <w:tr>
        <w:trPr>
          <w:trHeight w:val="1435" w:hRule="atLeast"/>
        </w:trPr>
        <w:tc>
          <w:tcPr>
            <w:tcW w:w="20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91" w:type="dxa"/>
          </w:tcPr>
          <w:p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liabilities as per INDAS 37.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70" w:val="left" w:leader="none"/>
                <w:tab w:pos="471" w:val="left" w:leader="none"/>
              </w:tabs>
              <w:spacing w:line="293" w:lineRule="exact" w:before="4" w:after="0"/>
              <w:ind w:left="47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Ensured revenue </w:t>
            </w:r>
            <w:r>
              <w:rPr>
                <w:spacing w:val="-5"/>
                <w:sz w:val="24"/>
              </w:rPr>
              <w:t>is </w:t>
            </w:r>
            <w:r>
              <w:rPr>
                <w:sz w:val="24"/>
              </w:rPr>
              <w:t>recognized as per INDAS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115.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70" w:val="left" w:leader="none"/>
                <w:tab w:pos="471" w:val="left" w:leader="none"/>
              </w:tabs>
              <w:spacing w:line="237" w:lineRule="auto" w:before="2" w:after="0"/>
              <w:ind w:left="470" w:right="486" w:hanging="360"/>
              <w:jc w:val="left"/>
              <w:rPr>
                <w:sz w:val="24"/>
              </w:rPr>
            </w:pPr>
            <w:r>
              <w:rPr>
                <w:sz w:val="24"/>
              </w:rPr>
              <w:t>Checking Related party transaction as per section 188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of Companies </w:t>
            </w:r>
            <w:r>
              <w:rPr>
                <w:spacing w:val="-3"/>
                <w:sz w:val="24"/>
              </w:rPr>
              <w:t>Act </w:t>
            </w:r>
            <w:r>
              <w:rPr>
                <w:sz w:val="24"/>
              </w:rPr>
              <w:t>and SA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550.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70" w:val="left" w:leader="none"/>
                <w:tab w:pos="471" w:val="left" w:leader="none"/>
              </w:tabs>
              <w:spacing w:line="283" w:lineRule="exact" w:before="0" w:after="0"/>
              <w:ind w:left="47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Obtained External Confirmation as per SA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505.</w:t>
            </w:r>
          </w:p>
        </w:tc>
      </w:tr>
      <w:tr>
        <w:trPr>
          <w:trHeight w:val="1104" w:hRule="atLeast"/>
        </w:trPr>
        <w:tc>
          <w:tcPr>
            <w:tcW w:w="2094" w:type="dxa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line="242" w:lineRule="auto"/>
              <w:ind w:left="110" w:right="427"/>
              <w:rPr>
                <w:sz w:val="24"/>
              </w:rPr>
            </w:pPr>
            <w:r>
              <w:rPr>
                <w:sz w:val="24"/>
              </w:rPr>
              <w:t>Vaibhav Global Ltd.</w:t>
            </w:r>
          </w:p>
        </w:tc>
        <w:tc>
          <w:tcPr>
            <w:tcW w:w="1618" w:type="dxa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Multinational</w:t>
            </w:r>
          </w:p>
          <w:p>
            <w:pPr>
              <w:pStyle w:val="TableParagraph"/>
              <w:spacing w:line="274" w:lineRule="exact" w:before="7"/>
              <w:ind w:left="105"/>
              <w:rPr>
                <w:sz w:val="24"/>
              </w:rPr>
            </w:pPr>
            <w:r>
              <w:rPr>
                <w:sz w:val="24"/>
              </w:rPr>
              <w:t>Gems and Jewellery</w:t>
            </w:r>
          </w:p>
        </w:tc>
        <w:tc>
          <w:tcPr>
            <w:tcW w:w="6391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470" w:val="left" w:leader="none"/>
                <w:tab w:pos="471" w:val="left" w:leader="none"/>
              </w:tabs>
              <w:spacing w:line="288" w:lineRule="exact" w:before="0" w:after="0"/>
              <w:ind w:left="47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Stock</w:t>
            </w:r>
            <w:r>
              <w:rPr>
                <w:spacing w:val="-3"/>
                <w:sz w:val="24"/>
              </w:rPr>
              <w:t> Audit</w:t>
            </w:r>
          </w:p>
        </w:tc>
      </w:tr>
      <w:tr>
        <w:trPr>
          <w:trHeight w:val="350" w:hRule="atLeast"/>
        </w:trPr>
        <w:tc>
          <w:tcPr>
            <w:tcW w:w="10103" w:type="dxa"/>
            <w:gridSpan w:val="3"/>
          </w:tcPr>
          <w:p>
            <w:pPr>
              <w:pStyle w:val="TableParagraph"/>
              <w:spacing w:line="273" w:lineRule="exact"/>
              <w:ind w:left="3523" w:right="3434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Start up</w:t>
            </w:r>
          </w:p>
        </w:tc>
      </w:tr>
      <w:tr>
        <w:trPr>
          <w:trHeight w:val="1449" w:hRule="atLeast"/>
        </w:trPr>
        <w:tc>
          <w:tcPr>
            <w:tcW w:w="2094" w:type="dxa"/>
          </w:tcPr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ENAP</w:t>
            </w:r>
          </w:p>
          <w:p>
            <w:pPr>
              <w:pStyle w:val="TableParagraph"/>
              <w:spacing w:line="237" w:lineRule="auto" w:before="5"/>
              <w:ind w:left="110"/>
              <w:rPr>
                <w:sz w:val="24"/>
              </w:rPr>
            </w:pPr>
            <w:r>
              <w:rPr>
                <w:sz w:val="24"/>
              </w:rPr>
              <w:t>Other Budding Startups</w:t>
            </w:r>
          </w:p>
        </w:tc>
        <w:tc>
          <w:tcPr>
            <w:tcW w:w="16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91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470" w:val="left" w:leader="none"/>
                <w:tab w:pos="471" w:val="left" w:leader="none"/>
              </w:tabs>
              <w:spacing w:line="287" w:lineRule="exact" w:before="0" w:after="0"/>
              <w:ind w:left="47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Taxation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Consultancy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70" w:val="left" w:leader="none"/>
                <w:tab w:pos="471" w:val="left" w:leader="none"/>
              </w:tabs>
              <w:spacing w:line="293" w:lineRule="exact" w:before="0" w:after="0"/>
              <w:ind w:left="47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Registration </w:t>
            </w:r>
            <w:r>
              <w:rPr>
                <w:spacing w:val="4"/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3"/>
                <w:sz w:val="24"/>
              </w:rPr>
              <w:t>firms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70" w:val="left" w:leader="none"/>
                <w:tab w:pos="471" w:val="left" w:leader="none"/>
              </w:tabs>
              <w:spacing w:line="293" w:lineRule="exact" w:before="0" w:after="0"/>
              <w:ind w:left="47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Preparation of Pitch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Presentation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70" w:val="left" w:leader="none"/>
                <w:tab w:pos="471" w:val="left" w:leader="none"/>
              </w:tabs>
              <w:spacing w:line="274" w:lineRule="exact" w:before="21" w:after="0"/>
              <w:ind w:left="470" w:right="546" w:hanging="360"/>
              <w:jc w:val="left"/>
              <w:rPr>
                <w:sz w:val="24"/>
              </w:rPr>
            </w:pPr>
            <w:r>
              <w:rPr>
                <w:sz w:val="24"/>
              </w:rPr>
              <w:t>Consultancy about various funding sources and</w:t>
            </w:r>
            <w:r>
              <w:rPr>
                <w:spacing w:val="-26"/>
                <w:sz w:val="24"/>
              </w:rPr>
              <w:t> </w:t>
            </w:r>
            <w:r>
              <w:rPr>
                <w:sz w:val="24"/>
              </w:rPr>
              <w:t>benefits available</w:t>
            </w:r>
          </w:p>
        </w:tc>
      </w:tr>
      <w:tr>
        <w:trPr>
          <w:trHeight w:val="436" w:hRule="atLeast"/>
        </w:trPr>
        <w:tc>
          <w:tcPr>
            <w:tcW w:w="10103" w:type="dxa"/>
            <w:gridSpan w:val="3"/>
          </w:tcPr>
          <w:p>
            <w:pPr>
              <w:pStyle w:val="TableParagraph"/>
              <w:spacing w:line="273" w:lineRule="exact"/>
              <w:ind w:left="3523" w:right="3518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Taxation Assignment</w:t>
            </w:r>
          </w:p>
        </w:tc>
      </w:tr>
      <w:tr>
        <w:trPr>
          <w:trHeight w:val="1382" w:hRule="atLeast"/>
        </w:trPr>
        <w:tc>
          <w:tcPr>
            <w:tcW w:w="2094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110" w:right="407"/>
              <w:rPr>
                <w:sz w:val="24"/>
              </w:rPr>
            </w:pPr>
            <w:r>
              <w:rPr>
                <w:sz w:val="24"/>
              </w:rPr>
              <w:t>Global Infra Communication Private Limited</w:t>
            </w:r>
          </w:p>
        </w:tc>
        <w:tc>
          <w:tcPr>
            <w:tcW w:w="1618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Telecom</w:t>
            </w:r>
          </w:p>
        </w:tc>
        <w:tc>
          <w:tcPr>
            <w:tcW w:w="6391" w:type="dxa"/>
            <w:vMerge w:val="restart"/>
          </w:tcPr>
          <w:p>
            <w:pPr>
              <w:pStyle w:val="TableParagraph"/>
              <w:spacing w:line="273" w:lineRule="exact"/>
              <w:ind w:left="182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Compliances Part: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70" w:val="left" w:leader="none"/>
                <w:tab w:pos="471" w:val="left" w:leader="none"/>
              </w:tabs>
              <w:spacing w:line="237" w:lineRule="auto" w:before="2" w:after="0"/>
              <w:ind w:left="470" w:right="152" w:hanging="360"/>
              <w:jc w:val="left"/>
              <w:rPr>
                <w:sz w:val="24"/>
              </w:rPr>
            </w:pPr>
            <w:r>
              <w:rPr>
                <w:sz w:val="24"/>
              </w:rPr>
              <w:t>Preparation and Reconciliation of Form 26AS, GST</w:t>
            </w:r>
            <w:r>
              <w:rPr>
                <w:spacing w:val="-25"/>
                <w:sz w:val="24"/>
              </w:rPr>
              <w:t> </w:t>
            </w:r>
            <w:r>
              <w:rPr>
                <w:sz w:val="24"/>
              </w:rPr>
              <w:t>Return, TDS Return, PF, ESI and related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returns.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70" w:val="left" w:leader="none"/>
                <w:tab w:pos="471" w:val="left" w:leader="none"/>
              </w:tabs>
              <w:spacing w:line="240" w:lineRule="auto" w:before="0" w:after="0"/>
              <w:ind w:left="470" w:right="173" w:hanging="360"/>
              <w:jc w:val="left"/>
              <w:rPr>
                <w:sz w:val="24"/>
              </w:rPr>
            </w:pPr>
            <w:r>
              <w:rPr>
                <w:sz w:val="24"/>
              </w:rPr>
              <w:t>GST Registration and GST Return Filing, E-Way Bill, POS and TOS Classification and TDS Return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Filing.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70" w:val="left" w:leader="none"/>
                <w:tab w:pos="471" w:val="left" w:leader="none"/>
              </w:tabs>
              <w:spacing w:line="237" w:lineRule="auto" w:before="4" w:after="0"/>
              <w:ind w:left="470" w:right="159" w:hanging="360"/>
              <w:jc w:val="left"/>
              <w:rPr>
                <w:sz w:val="24"/>
              </w:rPr>
            </w:pPr>
            <w:r>
              <w:rPr>
                <w:sz w:val="24"/>
              </w:rPr>
              <w:t>Computation of income tax (including MAT and AMT)</w:t>
            </w:r>
            <w:r>
              <w:rPr>
                <w:spacing w:val="-25"/>
                <w:sz w:val="24"/>
              </w:rPr>
              <w:t> </w:t>
            </w:r>
            <w:r>
              <w:rPr>
                <w:sz w:val="24"/>
              </w:rPr>
              <w:t>and Filing </w:t>
            </w:r>
            <w:r>
              <w:rPr>
                <w:spacing w:val="4"/>
                <w:sz w:val="24"/>
              </w:rPr>
              <w:t>of </w:t>
            </w:r>
            <w:r>
              <w:rPr>
                <w:sz w:val="24"/>
              </w:rPr>
              <w:t>Tax </w:t>
            </w:r>
            <w:r>
              <w:rPr>
                <w:spacing w:val="-3"/>
                <w:sz w:val="24"/>
              </w:rPr>
              <w:t>Audit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Reports.</w:t>
            </w:r>
          </w:p>
          <w:p>
            <w:pPr>
              <w:pStyle w:val="TableParagraph"/>
              <w:spacing w:line="273" w:lineRule="exact" w:before="7"/>
              <w:ind w:left="11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Advisory and Adjudication Part: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70" w:val="left" w:leader="none"/>
                <w:tab w:pos="471" w:val="left" w:leader="none"/>
              </w:tabs>
              <w:spacing w:line="240" w:lineRule="auto" w:before="0" w:after="0"/>
              <w:ind w:left="470" w:right="556" w:hanging="360"/>
              <w:jc w:val="left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I</w:t>
            </w:r>
            <w:r>
              <w:rPr>
                <w:sz w:val="24"/>
              </w:rPr>
              <w:t>ncome Tax Return filing of various private</w:t>
            </w:r>
            <w:r>
              <w:rPr>
                <w:spacing w:val="-22"/>
                <w:sz w:val="24"/>
              </w:rPr>
              <w:t> </w:t>
            </w:r>
            <w:r>
              <w:rPr>
                <w:sz w:val="24"/>
              </w:rPr>
              <w:t>companies, Partnership </w:t>
            </w:r>
            <w:r>
              <w:rPr>
                <w:spacing w:val="-3"/>
                <w:sz w:val="24"/>
              </w:rPr>
              <w:t>firms </w:t>
            </w:r>
            <w:r>
              <w:rPr>
                <w:sz w:val="24"/>
              </w:rPr>
              <w:t>and individuals and handle reply to Demand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Notices.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70" w:val="left" w:leader="none"/>
                <w:tab w:pos="471" w:val="left" w:leader="none"/>
              </w:tabs>
              <w:spacing w:line="274" w:lineRule="exact" w:before="19" w:after="0"/>
              <w:ind w:left="470" w:right="903" w:hanging="360"/>
              <w:jc w:val="left"/>
              <w:rPr>
                <w:sz w:val="24"/>
              </w:rPr>
            </w:pPr>
            <w:r>
              <w:rPr>
                <w:sz w:val="24"/>
              </w:rPr>
              <w:t>Advisory </w:t>
            </w:r>
            <w:r>
              <w:rPr>
                <w:spacing w:val="-3"/>
                <w:sz w:val="24"/>
              </w:rPr>
              <w:t>in </w:t>
            </w:r>
            <w:r>
              <w:rPr>
                <w:sz w:val="24"/>
              </w:rPr>
              <w:t>TDS Deduction Applicability or on call Advisory.</w:t>
            </w:r>
          </w:p>
        </w:tc>
      </w:tr>
      <w:tr>
        <w:trPr>
          <w:trHeight w:val="2284" w:hRule="atLeast"/>
        </w:trPr>
        <w:tc>
          <w:tcPr>
            <w:tcW w:w="2094" w:type="dxa"/>
          </w:tcPr>
          <w:p>
            <w:pPr>
              <w:pStyle w:val="TableParagraph"/>
              <w:ind w:left="110" w:right="14"/>
              <w:rPr>
                <w:sz w:val="24"/>
              </w:rPr>
            </w:pPr>
            <w:r>
              <w:rPr>
                <w:sz w:val="24"/>
              </w:rPr>
              <w:t>Other companies and Firms assignment</w:t>
            </w:r>
          </w:p>
        </w:tc>
        <w:tc>
          <w:tcPr>
            <w:tcW w:w="16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5"/>
        <w:rPr>
          <w:sz w:val="16"/>
        </w:rPr>
      </w:pPr>
    </w:p>
    <w:p>
      <w:pPr>
        <w:pStyle w:val="Heading1"/>
        <w:spacing w:before="90"/>
        <w:rPr>
          <w:u w:val="none"/>
        </w:rPr>
      </w:pPr>
      <w:r>
        <w:rPr>
          <w:u w:val="thick"/>
        </w:rPr>
        <w:t>Computer Knowledge:</w:t>
      </w:r>
    </w:p>
    <w:p>
      <w:pPr>
        <w:pStyle w:val="BodyText"/>
        <w:spacing w:before="9"/>
        <w:rPr>
          <w:b/>
          <w:sz w:val="15"/>
        </w:rPr>
      </w:pPr>
    </w:p>
    <w:p>
      <w:pPr>
        <w:pStyle w:val="BodyText"/>
        <w:spacing w:before="90"/>
        <w:ind w:left="231"/>
      </w:pPr>
      <w:r>
        <w:rPr/>
        <w:t>Working Knowledge of Softwares-</w:t>
      </w:r>
    </w:p>
    <w:p>
      <w:pPr>
        <w:pStyle w:val="ListParagraph"/>
        <w:numPr>
          <w:ilvl w:val="0"/>
          <w:numId w:val="10"/>
        </w:numPr>
        <w:tabs>
          <w:tab w:pos="775" w:val="left" w:leader="none"/>
        </w:tabs>
        <w:spacing w:line="275" w:lineRule="exact" w:before="2" w:after="0"/>
        <w:ind w:left="774" w:right="0" w:hanging="184"/>
        <w:jc w:val="left"/>
        <w:rPr>
          <w:sz w:val="24"/>
        </w:rPr>
      </w:pPr>
      <w:r>
        <w:rPr>
          <w:sz w:val="24"/>
        </w:rPr>
        <w:t>Tally ERP 9 (Accounting and Stock</w:t>
      </w:r>
      <w:r>
        <w:rPr>
          <w:spacing w:val="1"/>
          <w:sz w:val="24"/>
        </w:rPr>
        <w:t> </w:t>
      </w:r>
      <w:r>
        <w:rPr>
          <w:sz w:val="24"/>
        </w:rPr>
        <w:t>Preparation)</w:t>
      </w:r>
    </w:p>
    <w:p>
      <w:pPr>
        <w:pStyle w:val="ListParagraph"/>
        <w:numPr>
          <w:ilvl w:val="0"/>
          <w:numId w:val="10"/>
        </w:numPr>
        <w:tabs>
          <w:tab w:pos="775" w:val="left" w:leader="none"/>
        </w:tabs>
        <w:spacing w:line="275" w:lineRule="exact" w:before="0" w:after="0"/>
        <w:ind w:left="774" w:right="0" w:hanging="184"/>
        <w:jc w:val="left"/>
        <w:rPr>
          <w:sz w:val="24"/>
        </w:rPr>
      </w:pPr>
      <w:r>
        <w:rPr>
          <w:sz w:val="24"/>
        </w:rPr>
        <w:t>MS-Office (MS Word, MS Excel, MS</w:t>
      </w:r>
      <w:r>
        <w:rPr>
          <w:spacing w:val="8"/>
          <w:sz w:val="24"/>
        </w:rPr>
        <w:t> </w:t>
      </w:r>
      <w:r>
        <w:rPr>
          <w:sz w:val="24"/>
        </w:rPr>
        <w:t>PowerPoint.</w:t>
      </w:r>
    </w:p>
    <w:p>
      <w:pPr>
        <w:pStyle w:val="BodyText"/>
        <w:spacing w:before="6"/>
      </w:pPr>
    </w:p>
    <w:p>
      <w:pPr>
        <w:pStyle w:val="Heading1"/>
        <w:rPr>
          <w:u w:val="none"/>
        </w:rPr>
      </w:pPr>
      <w:r>
        <w:rPr>
          <w:u w:val="thick"/>
        </w:rPr>
        <w:t>Achievements &amp; Co-Curricular Activities:</w:t>
      </w:r>
    </w:p>
    <w:p>
      <w:pPr>
        <w:pStyle w:val="BodyText"/>
        <w:spacing w:before="9"/>
        <w:rPr>
          <w:b/>
          <w:sz w:val="15"/>
        </w:rPr>
      </w:pPr>
    </w:p>
    <w:p>
      <w:pPr>
        <w:pStyle w:val="ListParagraph"/>
        <w:numPr>
          <w:ilvl w:val="0"/>
          <w:numId w:val="11"/>
        </w:numPr>
        <w:tabs>
          <w:tab w:pos="410" w:val="left" w:leader="none"/>
        </w:tabs>
        <w:spacing w:line="242" w:lineRule="auto" w:before="90" w:after="0"/>
        <w:ind w:left="409" w:right="379" w:hanging="178"/>
        <w:jc w:val="left"/>
        <w:rPr>
          <w:sz w:val="24"/>
        </w:rPr>
      </w:pPr>
      <w:r>
        <w:rPr>
          <w:sz w:val="24"/>
        </w:rPr>
        <w:t>Participated 3 times </w:t>
      </w:r>
      <w:r>
        <w:rPr>
          <w:spacing w:val="-3"/>
          <w:sz w:val="24"/>
        </w:rPr>
        <w:t>in </w:t>
      </w:r>
      <w:r>
        <w:rPr>
          <w:sz w:val="24"/>
        </w:rPr>
        <w:t>ICAI Blood Donation Camp on CA day as a volunteer </w:t>
      </w:r>
      <w:r>
        <w:rPr>
          <w:spacing w:val="-3"/>
          <w:sz w:val="24"/>
        </w:rPr>
        <w:t>in </w:t>
      </w:r>
      <w:r>
        <w:rPr>
          <w:sz w:val="24"/>
        </w:rPr>
        <w:t>the </w:t>
      </w:r>
      <w:r>
        <w:rPr>
          <w:spacing w:val="-3"/>
          <w:sz w:val="24"/>
        </w:rPr>
        <w:t>year </w:t>
      </w:r>
      <w:r>
        <w:rPr>
          <w:sz w:val="24"/>
        </w:rPr>
        <w:t>2017, 2018 and</w:t>
      </w:r>
      <w:r>
        <w:rPr>
          <w:spacing w:val="1"/>
          <w:sz w:val="24"/>
        </w:rPr>
        <w:t> </w:t>
      </w:r>
      <w:r>
        <w:rPr>
          <w:sz w:val="24"/>
        </w:rPr>
        <w:t>2019.</w:t>
      </w:r>
    </w:p>
    <w:p>
      <w:pPr>
        <w:pStyle w:val="ListParagraph"/>
        <w:numPr>
          <w:ilvl w:val="0"/>
          <w:numId w:val="11"/>
        </w:numPr>
        <w:tabs>
          <w:tab w:pos="410" w:val="left" w:leader="none"/>
        </w:tabs>
        <w:spacing w:line="271" w:lineRule="exact" w:before="0" w:after="0"/>
        <w:ind w:left="409" w:right="0" w:hanging="179"/>
        <w:jc w:val="left"/>
        <w:rPr>
          <w:sz w:val="24"/>
        </w:rPr>
      </w:pPr>
      <w:r>
        <w:rPr>
          <w:sz w:val="24"/>
        </w:rPr>
        <w:t>Blog Writing for Marketing</w:t>
      </w:r>
      <w:r>
        <w:rPr>
          <w:spacing w:val="11"/>
          <w:sz w:val="24"/>
        </w:rPr>
        <w:t> </w:t>
      </w:r>
      <w:r>
        <w:rPr>
          <w:sz w:val="24"/>
        </w:rPr>
        <w:t>Company.</w:t>
      </w:r>
    </w:p>
    <w:p>
      <w:pPr>
        <w:pStyle w:val="ListParagraph"/>
        <w:numPr>
          <w:ilvl w:val="0"/>
          <w:numId w:val="11"/>
        </w:numPr>
        <w:tabs>
          <w:tab w:pos="410" w:val="left" w:leader="none"/>
        </w:tabs>
        <w:spacing w:line="275" w:lineRule="exact" w:before="2" w:after="0"/>
        <w:ind w:left="409" w:right="0" w:hanging="179"/>
        <w:jc w:val="left"/>
        <w:rPr>
          <w:sz w:val="24"/>
        </w:rPr>
      </w:pPr>
      <w:r>
        <w:rPr>
          <w:sz w:val="24"/>
        </w:rPr>
        <w:t>Speaker </w:t>
      </w:r>
      <w:r>
        <w:rPr>
          <w:spacing w:val="-3"/>
          <w:sz w:val="24"/>
        </w:rPr>
        <w:t>in </w:t>
      </w:r>
      <w:r>
        <w:rPr>
          <w:sz w:val="24"/>
        </w:rPr>
        <w:t>various events of Agarwal</w:t>
      </w:r>
      <w:r>
        <w:rPr>
          <w:spacing w:val="1"/>
          <w:sz w:val="24"/>
        </w:rPr>
        <w:t> </w:t>
      </w:r>
      <w:r>
        <w:rPr>
          <w:sz w:val="24"/>
        </w:rPr>
        <w:t>Samaj.</w:t>
      </w:r>
    </w:p>
    <w:p>
      <w:pPr>
        <w:pStyle w:val="ListParagraph"/>
        <w:numPr>
          <w:ilvl w:val="0"/>
          <w:numId w:val="11"/>
        </w:numPr>
        <w:tabs>
          <w:tab w:pos="410" w:val="left" w:leader="none"/>
        </w:tabs>
        <w:spacing w:line="275" w:lineRule="exact" w:before="0" w:after="0"/>
        <w:ind w:left="409" w:right="0" w:hanging="179"/>
        <w:jc w:val="left"/>
        <w:rPr>
          <w:sz w:val="24"/>
        </w:rPr>
      </w:pPr>
      <w:r>
        <w:rPr>
          <w:sz w:val="24"/>
        </w:rPr>
        <w:t>Participated </w:t>
      </w:r>
      <w:r>
        <w:rPr>
          <w:spacing w:val="-3"/>
          <w:sz w:val="24"/>
        </w:rPr>
        <w:t>in </w:t>
      </w:r>
      <w:r>
        <w:rPr>
          <w:sz w:val="24"/>
        </w:rPr>
        <w:t>many debates and public speaking events </w:t>
      </w:r>
      <w:r>
        <w:rPr>
          <w:spacing w:val="-3"/>
          <w:sz w:val="24"/>
        </w:rPr>
        <w:t>in</w:t>
      </w:r>
      <w:r>
        <w:rPr>
          <w:spacing w:val="3"/>
          <w:sz w:val="24"/>
        </w:rPr>
        <w:t> </w:t>
      </w:r>
      <w:r>
        <w:rPr>
          <w:sz w:val="24"/>
        </w:rPr>
        <w:t>school</w:t>
      </w:r>
    </w:p>
    <w:p>
      <w:pPr>
        <w:pStyle w:val="BodyText"/>
        <w:spacing w:before="5"/>
      </w:pPr>
    </w:p>
    <w:p>
      <w:pPr>
        <w:pStyle w:val="Heading1"/>
        <w:rPr>
          <w:u w:val="none"/>
        </w:rPr>
      </w:pPr>
      <w:r>
        <w:rPr>
          <w:u w:val="thick"/>
        </w:rPr>
        <w:t>Personal Information: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ListParagraph"/>
        <w:numPr>
          <w:ilvl w:val="0"/>
          <w:numId w:val="11"/>
        </w:numPr>
        <w:tabs>
          <w:tab w:pos="410" w:val="left" w:leader="none"/>
          <w:tab w:pos="2219" w:val="left" w:leader="none"/>
        </w:tabs>
        <w:spacing w:line="275" w:lineRule="exact" w:before="0" w:after="0"/>
        <w:ind w:left="409" w:right="0" w:hanging="179"/>
        <w:jc w:val="left"/>
        <w:rPr>
          <w:sz w:val="24"/>
        </w:rPr>
      </w:pPr>
      <w:r>
        <w:rPr>
          <w:sz w:val="24"/>
        </w:rPr>
        <w:t>DateofBirth</w:t>
        <w:tab/>
        <w:t>-</w:t>
      </w:r>
      <w:r>
        <w:rPr>
          <w:spacing w:val="-2"/>
          <w:sz w:val="24"/>
        </w:rPr>
        <w:t> </w:t>
      </w:r>
      <w:r>
        <w:rPr>
          <w:sz w:val="24"/>
        </w:rPr>
        <w:t>01.06.1996</w:t>
      </w:r>
    </w:p>
    <w:p>
      <w:pPr>
        <w:pStyle w:val="ListParagraph"/>
        <w:numPr>
          <w:ilvl w:val="0"/>
          <w:numId w:val="11"/>
        </w:numPr>
        <w:tabs>
          <w:tab w:pos="410" w:val="left" w:leader="none"/>
          <w:tab w:pos="2190" w:val="left" w:leader="none"/>
        </w:tabs>
        <w:spacing w:line="275" w:lineRule="exact" w:before="0" w:after="0"/>
        <w:ind w:left="409" w:right="0" w:hanging="179"/>
        <w:jc w:val="left"/>
        <w:rPr>
          <w:sz w:val="24"/>
        </w:rPr>
      </w:pPr>
      <w:r>
        <w:rPr>
          <w:sz w:val="24"/>
        </w:rPr>
        <w:t>Father’sName</w:t>
        <w:tab/>
        <w:t>- Rajeev</w:t>
      </w:r>
      <w:r>
        <w:rPr>
          <w:spacing w:val="-12"/>
          <w:sz w:val="24"/>
        </w:rPr>
        <w:t> </w:t>
      </w:r>
      <w:r>
        <w:rPr>
          <w:sz w:val="24"/>
        </w:rPr>
        <w:t>Jain</w:t>
      </w:r>
    </w:p>
    <w:p>
      <w:pPr>
        <w:pStyle w:val="ListParagraph"/>
        <w:numPr>
          <w:ilvl w:val="0"/>
          <w:numId w:val="11"/>
        </w:numPr>
        <w:tabs>
          <w:tab w:pos="410" w:val="left" w:leader="none"/>
        </w:tabs>
        <w:spacing w:line="275" w:lineRule="exact" w:before="2" w:after="0"/>
        <w:ind w:left="409" w:right="0" w:hanging="179"/>
        <w:jc w:val="left"/>
        <w:rPr>
          <w:sz w:val="24"/>
        </w:rPr>
      </w:pPr>
      <w:r>
        <w:rPr>
          <w:sz w:val="24"/>
        </w:rPr>
        <w:t>Interest/Hobbies -Poem writing, pencil</w:t>
      </w:r>
      <w:r>
        <w:rPr>
          <w:spacing w:val="-2"/>
          <w:sz w:val="24"/>
        </w:rPr>
        <w:t> </w:t>
      </w:r>
      <w:r>
        <w:rPr>
          <w:sz w:val="24"/>
        </w:rPr>
        <w:t>sketching.</w:t>
      </w:r>
    </w:p>
    <w:p>
      <w:pPr>
        <w:pStyle w:val="ListParagraph"/>
        <w:numPr>
          <w:ilvl w:val="0"/>
          <w:numId w:val="11"/>
        </w:numPr>
        <w:tabs>
          <w:tab w:pos="410" w:val="left" w:leader="none"/>
          <w:tab w:pos="2219" w:val="left" w:leader="none"/>
        </w:tabs>
        <w:spacing w:line="275" w:lineRule="exact" w:before="0" w:after="0"/>
        <w:ind w:left="409" w:right="0" w:hanging="179"/>
        <w:jc w:val="left"/>
        <w:rPr>
          <w:sz w:val="24"/>
        </w:rPr>
      </w:pPr>
      <w:r>
        <w:rPr>
          <w:sz w:val="24"/>
        </w:rPr>
        <w:t>Address</w:t>
        <w:tab/>
        <w:t>- B-91, Model Town Jagatpura Road, Jaipur, Rajasthan-</w:t>
      </w:r>
      <w:r>
        <w:rPr>
          <w:spacing w:val="-8"/>
          <w:sz w:val="24"/>
        </w:rPr>
        <w:t> </w:t>
      </w:r>
      <w:r>
        <w:rPr>
          <w:sz w:val="24"/>
        </w:rPr>
        <w:t>302017</w:t>
      </w:r>
    </w:p>
    <w:sectPr>
      <w:pgSz w:w="12240" w:h="15840"/>
      <w:pgMar w:top="620" w:bottom="280" w:left="940" w:right="860"/>
      <w:pgBorders w:offsetFrom="page">
        <w:top w:val="thinThickSmallGap" w:color="000000" w:space="25" w:sz="24"/>
        <w:left w:val="thinThickSmallGap" w:color="000000" w:space="25" w:sz="24"/>
        <w:bottom w:val="thickThinSmallGap" w:color="000000" w:space="25" w:sz="24"/>
        <w:right w:val="thickThinSmallGap" w:color="000000" w:space="25" w:sz="24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0"/>
      <w:numFmt w:val="bullet"/>
      <w:lvlText w:val="•"/>
      <w:lvlJc w:val="left"/>
      <w:pPr>
        <w:ind w:left="409" w:hanging="178"/>
      </w:pPr>
      <w:rPr>
        <w:rFonts w:hint="default" w:ascii="Times New Roman" w:hAnsi="Times New Roman" w:eastAsia="Times New Roman" w:cs="Times New Roman"/>
        <w:spacing w:val="-27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4" w:hanging="17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8" w:hanging="17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12" w:hanging="17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6" w:hanging="17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0" w:hanging="17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4" w:hanging="17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28" w:hanging="17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32" w:hanging="178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•"/>
      <w:lvlJc w:val="left"/>
      <w:pPr>
        <w:ind w:left="774" w:hanging="183"/>
      </w:pPr>
      <w:rPr>
        <w:rFonts w:hint="default" w:ascii="Times New Roman" w:hAnsi="Times New Roman" w:eastAsia="Times New Roman" w:cs="Times New Roman"/>
        <w:spacing w:val="-2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46" w:hanging="18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18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8" w:hanging="1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4" w:hanging="1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10" w:hanging="1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6" w:hanging="1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42" w:hanging="1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08" w:hanging="183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47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1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47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1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47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1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47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1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47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1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266" w:hanging="2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66" w:hanging="2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72" w:hanging="2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78" w:hanging="2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85" w:hanging="2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91" w:hanging="2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97" w:hanging="2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404" w:hanging="2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710" w:hanging="2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266" w:hanging="2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66" w:hanging="2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72" w:hanging="2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78" w:hanging="2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85" w:hanging="2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91" w:hanging="2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97" w:hanging="2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404" w:hanging="2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710" w:hanging="2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266" w:hanging="168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66" w:hanging="16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72" w:hanging="16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78" w:hanging="16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85" w:hanging="16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91" w:hanging="16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97" w:hanging="16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404" w:hanging="16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710" w:hanging="16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266" w:hanging="2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66" w:hanging="2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72" w:hanging="2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78" w:hanging="2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85" w:hanging="2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91" w:hanging="2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97" w:hanging="2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404" w:hanging="2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710" w:hanging="260"/>
      </w:pPr>
      <w:rPr>
        <w:rFonts w:hint="default"/>
        <w:lang w:val="en-US" w:eastAsia="en-US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40"/>
      <w:outlineLvl w:val="1"/>
    </w:pPr>
    <w:rPr>
      <w:rFonts w:ascii="Times New Roman" w:hAnsi="Times New Roman" w:eastAsia="Times New Roman" w:cs="Times New Roman"/>
      <w:b/>
      <w:bCs/>
      <w:sz w:val="24"/>
      <w:szCs w:val="24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320" w:lineRule="exact"/>
      <w:ind w:left="140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275" w:lineRule="exact"/>
      <w:ind w:left="409" w:hanging="179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caharshita1@gmail.com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Laxman Bansal</dc:creator>
  <dcterms:created xsi:type="dcterms:W3CDTF">2020-07-06T10:15:48Z</dcterms:created>
  <dcterms:modified xsi:type="dcterms:W3CDTF">2020-07-06T10:15:48Z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2020-07-06T00:00:00Z</vt:filetime>
  </property>
</Properties>
</file>