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3870"/>
        <w:gridCol w:w="180"/>
      </w:tblGrid>
      <w:tr w:rsidR="000D7BA1" w:rsidRPr="00FD4BB7" w14:paraId="62FE6F36" w14:textId="77777777" w:rsidTr="00362F99">
        <w:trPr>
          <w:gridAfter w:val="1"/>
          <w:wAfter w:w="180" w:type="dxa"/>
          <w:trHeight w:val="2270"/>
        </w:trPr>
        <w:tc>
          <w:tcPr>
            <w:tcW w:w="10890" w:type="dxa"/>
            <w:gridSpan w:val="2"/>
            <w:shd w:val="clear" w:color="auto" w:fill="FFFFFF" w:themeFill="background1"/>
          </w:tcPr>
          <w:p w14:paraId="21FC315D" w14:textId="70ADF521" w:rsidR="000D7BA1" w:rsidRPr="00FD4BB7" w:rsidRDefault="00D86145" w:rsidP="00362F99">
            <w:pPr>
              <w:tabs>
                <w:tab w:val="left" w:pos="0"/>
              </w:tabs>
              <w:ind w:right="-90" w:hanging="90"/>
            </w:pPr>
            <w:r w:rsidRPr="00FD4B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B5B28" wp14:editId="7ACF10D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0</wp:posOffset>
                      </wp:positionV>
                      <wp:extent cx="6690995" cy="958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099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A55931" w14:textId="77777777" w:rsidR="000D7BA1" w:rsidRDefault="000D7BA1" w:rsidP="000D7B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</w:pPr>
                                  <w:r w:rsidRPr="00B42497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>SARADA PRASAD MISHRA</w:t>
                                  </w:r>
                                </w:p>
                                <w:p w14:paraId="165B9062" w14:textId="77777777" w:rsidR="000D7BA1" w:rsidRPr="00677BD0" w:rsidRDefault="000D7BA1" w:rsidP="000D7B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"/>
                                      <w:lang w:val="en-GB"/>
                                    </w:rPr>
                                  </w:pPr>
                                  <w:r w:rsidRPr="00677BD0">
                                    <w:rPr>
                                      <w:rFonts w:ascii="Cambria" w:hAnsi="Cambri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br/>
                                  </w:r>
                                  <w:r w:rsidRPr="000679A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SENIOR MANAGEMENT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 PROFESSIONAL</w:t>
                                  </w:r>
                                </w:p>
                                <w:p w14:paraId="51BEC270" w14:textId="74ECD49B" w:rsidR="000D7BA1" w:rsidRPr="00A00CB5" w:rsidRDefault="000D7BA1" w:rsidP="000D7B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  <w:r w:rsidRPr="00A00CB5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Commercial Operations </w:t>
                                  </w:r>
                                  <w:r w:rsidR="0092248F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Budgeting &amp; Forecasting</w:t>
                                  </w:r>
                                  <w:r w:rsidRPr="0026003E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 |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A00CB5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Taxation | Audit &amp; Compliance</w:t>
                                  </w:r>
                                  <w:r w:rsidR="0092248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92248F" w:rsidRPr="00EB2EE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| </w:t>
                                  </w:r>
                                  <w:r w:rsidR="00423203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 xml:space="preserve">Logistics </w:t>
                                  </w:r>
                                  <w:r w:rsidR="0092248F" w:rsidRPr="00EB2EE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t>Management</w:t>
                                  </w:r>
                                </w:p>
                                <w:p w14:paraId="1E361D6E" w14:textId="77777777" w:rsidR="000D7BA1" w:rsidRPr="0092248F" w:rsidRDefault="000D7BA1" w:rsidP="000D7BA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</w:pPr>
                                </w:p>
                                <w:p w14:paraId="1D13B72A" w14:textId="77777777" w:rsidR="000D7BA1" w:rsidRPr="00677BD0" w:rsidRDefault="000D7BA1" w:rsidP="000D7BA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48"/>
                                      <w:szCs w:val="56"/>
                                    </w:rPr>
                                  </w:pPr>
                                  <w:r w:rsidRPr="0092248F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18"/>
                                      <w:lang w:val="en-GB"/>
                                    </w:rPr>
                                    <w:cr/>
                                  </w:r>
                                  <w:r w:rsidRPr="00677BD0">
                                    <w:rPr>
                                      <w:rFonts w:ascii="Tahoma" w:hAnsi="Tahoma" w:cs="Tahoma"/>
                                      <w:color w:val="187BA5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B5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6pt;margin-top:0;width:526.85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" filled="f" stroked="f" strokeweight=".5pt">
                      <v:textbox>
                        <w:txbxContent>
                          <w:p w14:paraId="44A55931" w14:textId="77777777" w:rsidR="000D7BA1" w:rsidRDefault="000D7BA1" w:rsidP="000D7BA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 w:rsidRPr="00B42497">
                              <w:rPr>
                                <w:rFonts w:ascii="Cambria" w:hAnsi="Cambri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SARADA PRASAD MISHRA</w:t>
                            </w:r>
                          </w:p>
                          <w:p w14:paraId="165B9062" w14:textId="77777777" w:rsidR="000D7BA1" w:rsidRPr="00677BD0" w:rsidRDefault="000D7BA1" w:rsidP="000D7BA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"/>
                                <w:lang w:val="en-GB"/>
                              </w:rPr>
                            </w:pPr>
                            <w:r w:rsidRPr="00677BD0">
                              <w:rPr>
                                <w:rFonts w:ascii="Cambria" w:hAnsi="Cambri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br/>
                            </w:r>
                            <w:r w:rsidRPr="000679A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>SENIOR MANAGEMENT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 PROFESSIONAL</w:t>
                            </w:r>
                          </w:p>
                          <w:p w14:paraId="51BEC270" w14:textId="74ECD49B" w:rsidR="000D7BA1" w:rsidRPr="00A00CB5" w:rsidRDefault="000D7BA1" w:rsidP="000D7BA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  <w:r w:rsidRPr="00A00CB5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Commercial Operations </w:t>
                            </w:r>
                            <w:r w:rsidR="0092248F"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lang w:val="en-GB"/>
                              </w:rPr>
                              <w:t>|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>Budgeting &amp; Forecasting</w:t>
                            </w:r>
                            <w:r w:rsidRPr="0026003E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 |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A00CB5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>Taxation | Audit &amp; Compliance</w:t>
                            </w:r>
                            <w:r w:rsidR="0092248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92248F" w:rsidRPr="00EB2EE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| </w:t>
                            </w:r>
                            <w:r w:rsidR="00423203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 xml:space="preserve">Logistics </w:t>
                            </w:r>
                            <w:r w:rsidR="0092248F" w:rsidRPr="00EB2EE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t>Management</w:t>
                            </w:r>
                          </w:p>
                          <w:p w14:paraId="1E361D6E" w14:textId="77777777" w:rsidR="000D7BA1" w:rsidRPr="0092248F" w:rsidRDefault="000D7BA1" w:rsidP="000D7BA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</w:pPr>
                          </w:p>
                          <w:p w14:paraId="1D13B72A" w14:textId="77777777" w:rsidR="000D7BA1" w:rsidRPr="00677BD0" w:rsidRDefault="000D7BA1" w:rsidP="000D7BA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92248F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18"/>
                                <w:lang w:val="en-GB"/>
                              </w:rPr>
                              <w:cr/>
                            </w:r>
                            <w:r w:rsidRPr="00677BD0">
                              <w:rPr>
                                <w:rFonts w:ascii="Tahoma" w:hAnsi="Tahoma" w:cs="Tahoma"/>
                                <w:color w:val="187BA5"/>
                                <w:sz w:val="16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BA1" w:rsidRPr="00FD4BB7">
              <w:rPr>
                <w:noProof/>
                <w:color w:val="3C435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A29F1C" wp14:editId="71BECDCF">
                      <wp:simplePos x="0" y="0"/>
                      <wp:positionH relativeFrom="column">
                        <wp:posOffset>5144268</wp:posOffset>
                      </wp:positionH>
                      <wp:positionV relativeFrom="paragraph">
                        <wp:posOffset>1332096</wp:posOffset>
                      </wp:positionV>
                      <wp:extent cx="1685677" cy="278295"/>
                      <wp:effectExtent l="38100" t="38100" r="86360" b="1028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677" cy="27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0EC2B" w14:textId="77777777" w:rsidR="000D7BA1" w:rsidRPr="008B6C6A" w:rsidRDefault="000D7BA1" w:rsidP="000D7BA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26FAB48" wp14:editId="710ADEB7">
                                        <wp:extent cx="171450" cy="171450"/>
                                        <wp:effectExtent l="0" t="0" r="0" b="0"/>
                                        <wp:docPr id="738" name="Picture 7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job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Job Objective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29F1C" id="Text Box 3" o:spid="_x0000_s1027" type="#_x0000_t202" style="position:absolute;margin-left:405.05pt;margin-top:104.9pt;width:132.7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7BE0EC2B" w14:textId="77777777" w:rsidR="000D7BA1" w:rsidRPr="008B6C6A" w:rsidRDefault="000D7BA1" w:rsidP="000D7BA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6FAB48" wp14:editId="710ADEB7">
                                  <wp:extent cx="171450" cy="171450"/>
                                  <wp:effectExtent l="0" t="0" r="0" b="0"/>
                                  <wp:docPr id="738" name="Picture 7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b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Job Objective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BA1" w:rsidRPr="00FD4B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A79D5" wp14:editId="7F870B45">
                      <wp:simplePos x="0" y="0"/>
                      <wp:positionH relativeFrom="column">
                        <wp:posOffset>3437</wp:posOffset>
                      </wp:positionH>
                      <wp:positionV relativeFrom="paragraph">
                        <wp:posOffset>1187936</wp:posOffset>
                      </wp:positionV>
                      <wp:extent cx="2133600" cy="366395"/>
                      <wp:effectExtent l="38100" t="38100" r="95250" b="908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9BAEA" w14:textId="77777777" w:rsidR="000D7BA1" w:rsidRPr="008B6C6A" w:rsidRDefault="000D7BA1" w:rsidP="000D7BA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F1275" wp14:editId="6243F5A2">
                                        <wp:extent cx="171450" cy="171450"/>
                                        <wp:effectExtent l="0" t="0" r="0" b="0"/>
                                        <wp:docPr id="739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E031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Profile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79D5" id="Text Box 4" o:spid="_x0000_s1028" type="#_x0000_t202" style="position:absolute;margin-left:.25pt;margin-top:93.55pt;width:168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3B19BAEA" w14:textId="77777777" w:rsidR="000D7BA1" w:rsidRPr="008B6C6A" w:rsidRDefault="000D7BA1" w:rsidP="000D7BA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F1275" wp14:editId="6243F5A2">
                                  <wp:extent cx="171450" cy="171450"/>
                                  <wp:effectExtent l="0" t="0" r="0" b="0"/>
                                  <wp:docPr id="739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03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Profile Summary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BA1" w:rsidRPr="00FD4BB7">
              <w:rPr>
                <w:noProof/>
              </w:rPr>
              <w:drawing>
                <wp:inline distT="0" distB="0" distL="0" distR="0" wp14:anchorId="424640AF" wp14:editId="1FEB6085">
                  <wp:extent cx="8394763" cy="1233578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546" cy="133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BA1" w:rsidRPr="00FD4BB7" w14:paraId="385391B1" w14:textId="77777777" w:rsidTr="00362F99">
        <w:trPr>
          <w:gridAfter w:val="1"/>
          <w:wAfter w:w="180" w:type="dxa"/>
          <w:trHeight w:val="11659"/>
        </w:trPr>
        <w:tc>
          <w:tcPr>
            <w:tcW w:w="7020" w:type="dxa"/>
            <w:shd w:val="clear" w:color="auto" w:fill="FFFFFF" w:themeFill="background1"/>
          </w:tcPr>
          <w:p w14:paraId="55FD4DD2" w14:textId="77777777" w:rsidR="000D7BA1" w:rsidRPr="00FD4BB7" w:rsidRDefault="000D7BA1" w:rsidP="00362F99"/>
          <w:p w14:paraId="719F5E02" w14:textId="01E07AEF" w:rsidR="000D7BA1" w:rsidRPr="00FD4BB7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  <w:r w:rsidRPr="00FD4BB7">
              <w:rPr>
                <w:rFonts w:asciiTheme="majorHAnsi" w:hAnsiTheme="majorHAnsi" w:cs="Tahoma"/>
                <w:b/>
                <w:color w:val="6A6969"/>
                <w:sz w:val="18"/>
                <w:szCs w:val="20"/>
                <w:lang w:eastAsia="en-GB"/>
              </w:rPr>
              <w:t>Thought Leader, experienced in establishing consistent and appropriate business practices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, Commercial Contract Management &amp; Indirect Taxation – Custom, Central Excise, Service Tax, Commercial Tax</w:t>
            </w:r>
            <w:r w:rsidR="0092248F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, 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DGFT</w:t>
            </w:r>
            <w:r w:rsidR="0092248F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 &amp; </w:t>
            </w:r>
            <w:r w:rsidR="0092248F" w:rsidRPr="00EB2EEF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Logistics Management</w:t>
            </w:r>
            <w:r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.</w:t>
            </w:r>
          </w:p>
          <w:p w14:paraId="09E66213" w14:textId="77777777" w:rsidR="000D7BA1" w:rsidRPr="00FD4BB7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  <w:p w14:paraId="664D2361" w14:textId="34D0203D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Experienced in leading the </w:t>
            </w:r>
            <w:r w:rsidRPr="001D21DE"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eastAsia="en-GB"/>
              </w:rPr>
              <w:t>commercial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</w:t>
            </w:r>
            <w:r w:rsidR="0092248F" w:rsidRPr="001D21DE"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eastAsia="en-GB"/>
              </w:rPr>
              <w:t>compliances,</w:t>
            </w:r>
            <w:r w:rsidR="0092248F"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eastAsia="en-GB"/>
              </w:rPr>
              <w:t xml:space="preserve"> Logistics Management </w:t>
            </w:r>
            <w:r w:rsidRPr="001D21DE">
              <w:rPr>
                <w:rFonts w:asciiTheme="majorHAnsi" w:hAnsiTheme="majorHAnsi" w:cs="Tahoma"/>
                <w:b/>
                <w:color w:val="6A6969"/>
                <w:sz w:val="18"/>
                <w:szCs w:val="18"/>
                <w:lang w:eastAsia="en-GB"/>
              </w:rPr>
              <w:t>and licensing planning process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with emphasis on providing reliability in services, reducing costs, improving gross margins, revenue earning capacity and profitability. Designing &amp; implementing systems, policies &amp; procedures to facilitate internal financial and process controls &amp; cost management</w:t>
            </w:r>
          </w:p>
          <w:p w14:paraId="38532E15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  <w:p w14:paraId="6A1BC068" w14:textId="2F71954F" w:rsidR="000D7BA1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Liaised and effective completion of internal, statutory and external audits</w:t>
            </w:r>
            <w:r w:rsidR="0092248F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&amp; Liaisons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. Administering tasks related to budget preparation, forecasting revenue &amp; expenses for pricing and developing proposal for new prospects.</w:t>
            </w:r>
          </w:p>
          <w:p w14:paraId="3379C6AD" w14:textId="61C79F8E" w:rsidR="0092248F" w:rsidRDefault="0092248F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  <w:p w14:paraId="4240FA14" w14:textId="14FFE6D8" w:rsidR="0092248F" w:rsidRPr="001D21DE" w:rsidRDefault="00423203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Facilitating cost effective </w:t>
            </w:r>
            <w:r w:rsidR="00A2539F"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tendering </w:t>
            </w:r>
            <w:r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by providing useful inputs to the </w:t>
            </w:r>
            <w:r w:rsidR="0092248F"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Marketing Department </w:t>
            </w:r>
            <w:r w:rsidR="00313839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and </w:t>
            </w:r>
            <w:r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at </w:t>
            </w:r>
            <w:r w:rsidR="00313839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the </w:t>
            </w:r>
            <w:r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execution stage of projects; </w:t>
            </w:r>
            <w:r w:rsidR="00A2539F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shared inputs with engineering team for </w:t>
            </w:r>
            <w:r w:rsidR="00BF3057"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designing the equipment’s in consideration to p</w:t>
            </w:r>
            <w:r w:rsidR="005039B0"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roject location infrastructure </w:t>
            </w:r>
            <w:r w:rsidR="00BF3057"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&amp; Project Management for achieving the project timeline.</w:t>
            </w:r>
            <w:r w:rsidR="0092248F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</w:t>
            </w:r>
          </w:p>
          <w:p w14:paraId="45B13B62" w14:textId="77777777" w:rsidR="000D7BA1" w:rsidRPr="00423203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  <w:p w14:paraId="3B400421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Skilled in managing the Commercial &amp; Indirect Taxation – Commercial activities, Tax Planning related to GST/Excise/Service Tax</w:t>
            </w:r>
            <w:r w:rsidRPr="001D21DE">
              <w:rPr>
                <w:rFonts w:asciiTheme="majorHAnsi" w:hAnsiTheme="majorHAnsi" w:cs="Tahoma"/>
                <w:b/>
                <w:color w:val="6A6969"/>
                <w:sz w:val="18"/>
                <w:szCs w:val="20"/>
                <w:lang w:eastAsia="en-GB"/>
              </w:rPr>
              <w:t xml:space="preserve">,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finalization of various returns, Liaising with auditors, tax consultants and Tax authorities.</w:t>
            </w:r>
          </w:p>
          <w:p w14:paraId="21EB448D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</w:p>
          <w:p w14:paraId="59B1918A" w14:textId="4FC4682C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Administered the supply chain function entailing supply</w:t>
            </w:r>
            <w:r w:rsidR="00BF3057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 methodology &amp;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planning, certification, logistic operations (inbound, warehousing, outbound), customer service (order-to-invoice, customer relationship, service strategy) &amp; master data.</w:t>
            </w:r>
          </w:p>
          <w:p w14:paraId="0C293D71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</w:p>
          <w:p w14:paraId="2526D784" w14:textId="6AE2E107" w:rsidR="000D7BA1" w:rsidRPr="001D21DE" w:rsidRDefault="006D4686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Drove the project </w:t>
            </w:r>
            <w:r w:rsidR="000D7BA1"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- commercial aspect of project roll-out such as vendor management, vendor payments, commercial negotiations, validation, budgeting, inventory and real estate acquisition.</w:t>
            </w:r>
          </w:p>
          <w:p w14:paraId="5E26B705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</w:p>
          <w:p w14:paraId="0E483361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Spearheaded the </w:t>
            </w:r>
            <w:r w:rsidRPr="001D21DE">
              <w:rPr>
                <w:rFonts w:asciiTheme="majorHAnsi" w:hAnsiTheme="majorHAnsi" w:cs="Tahoma"/>
                <w:b/>
                <w:color w:val="6A6969"/>
                <w:sz w:val="18"/>
                <w:szCs w:val="20"/>
                <w:lang w:eastAsia="en-GB"/>
              </w:rPr>
              <w:t>manufacturing -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 </w:t>
            </w:r>
            <w:r w:rsidRPr="001D21DE">
              <w:rPr>
                <w:rFonts w:asciiTheme="majorHAnsi" w:hAnsiTheme="majorHAnsi" w:cs="Tahoma"/>
                <w:b/>
                <w:color w:val="6A6969"/>
                <w:sz w:val="18"/>
                <w:szCs w:val="20"/>
                <w:lang w:eastAsia="en-GB"/>
              </w:rPr>
              <w:t>budgeting &amp; Costing, Accounts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 closing, GL Scrutiny, Fund Management,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Insurance (GT Policy &amp; EAR Policy),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vendor management &amp; payments, commercial negotiations, process validation, inventory management, fixed asset register management &amp; audits.</w:t>
            </w:r>
          </w:p>
          <w:p w14:paraId="02E7CDAF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</w:p>
          <w:p w14:paraId="11CA63F5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20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20"/>
                <w:lang w:eastAsia="en-GB"/>
              </w:rPr>
              <w:t xml:space="preserve">Took control of all </w:t>
            </w:r>
            <w:r w:rsidRPr="001D21DE">
              <w:rPr>
                <w:rFonts w:asciiTheme="majorHAnsi" w:hAnsiTheme="majorHAnsi" w:cs="Tahoma"/>
                <w:b/>
                <w:color w:val="6A6969"/>
                <w:spacing w:val="-4"/>
                <w:sz w:val="18"/>
                <w:szCs w:val="20"/>
                <w:lang w:eastAsia="en-GB"/>
              </w:rPr>
              <w:t>receivables, payable and assets (tangible and intangible),</w:t>
            </w: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20"/>
                <w:lang w:eastAsia="en-GB"/>
              </w:rPr>
              <w:t xml:space="preserve"> established a working relationship with bankers, suppliers &amp; workers; negotiated settlements and restructured financial liabilities with bankers, suppliers &amp; statutory agencies.</w:t>
            </w:r>
          </w:p>
          <w:p w14:paraId="1C695605" w14:textId="77777777" w:rsidR="000D7BA1" w:rsidRPr="001D21DE" w:rsidRDefault="000D7BA1" w:rsidP="00362F99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</w:pPr>
          </w:p>
          <w:p w14:paraId="1015C826" w14:textId="62632413" w:rsidR="00CB6613" w:rsidRDefault="000D7BA1" w:rsidP="00CB6613">
            <w:pPr>
              <w:ind w:right="-18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Provided tactical business solutions, developing busine</w:t>
            </w:r>
            <w:r w:rsidR="00423203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ss continuity plans, procedures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 </w:t>
            </w:r>
            <w:r w:rsidR="00423203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 xml:space="preserve">&amp;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20"/>
                <w:lang w:eastAsia="en-GB"/>
              </w:rPr>
              <w:t>service standards for business excellence.</w:t>
            </w:r>
          </w:p>
          <w:p w14:paraId="35EB9FB1" w14:textId="77777777" w:rsidR="004576E5" w:rsidRDefault="004576E5" w:rsidP="00762E02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  <w:p w14:paraId="210B9283" w14:textId="77777777" w:rsidR="00762E02" w:rsidRDefault="00762E02" w:rsidP="00762E02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5400759E" w14:textId="77777777" w:rsidR="00762E02" w:rsidRPr="00FD4BB7" w:rsidRDefault="00762E02" w:rsidP="00762E02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43CE80" wp14:editId="7655EFDF">
                      <wp:simplePos x="0" y="0"/>
                      <wp:positionH relativeFrom="column">
                        <wp:posOffset>-4789</wp:posOffset>
                      </wp:positionH>
                      <wp:positionV relativeFrom="paragraph">
                        <wp:posOffset>62449</wp:posOffset>
                      </wp:positionV>
                      <wp:extent cx="2276475" cy="314325"/>
                      <wp:effectExtent l="38100" t="38100" r="104775" b="1047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A083E" w14:textId="77777777" w:rsidR="00762E02" w:rsidRPr="008B6C6A" w:rsidRDefault="00762E02" w:rsidP="00762E0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7FAFC2E" wp14:editId="32A93964">
                                        <wp:extent cx="171450" cy="171450"/>
                                        <wp:effectExtent l="0" t="0" r="0" b="0"/>
                                        <wp:docPr id="743" name="Picture 7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essional-exp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</w:rPr>
                                    <w:t>Academic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CE80" id="Text Box 5" o:spid="_x0000_s1029" type="#_x0000_t202" style="position:absolute;margin-left:-.4pt;margin-top:4.9pt;width:17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2B5A083E" w14:textId="77777777" w:rsidR="00762E02" w:rsidRPr="008B6C6A" w:rsidRDefault="00762E02" w:rsidP="00762E0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FAFC2E" wp14:editId="32A93964">
                                  <wp:extent cx="171450" cy="171450"/>
                                  <wp:effectExtent l="0" t="0" r="0" b="0"/>
                                  <wp:docPr id="743" name="Picture 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essional-ex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Academic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D19EC" w14:textId="77777777" w:rsidR="00762E02" w:rsidRPr="00FD4BB7" w:rsidRDefault="00762E02" w:rsidP="00762E02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BC83F4F" w14:textId="77777777" w:rsidR="00762E02" w:rsidRPr="00FD4BB7" w:rsidRDefault="00762E02" w:rsidP="00762E02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C31ABF7" w14:textId="77777777" w:rsidR="00762E02" w:rsidRPr="00FD4BB7" w:rsidRDefault="00762E02" w:rsidP="00762E02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89EFCB9" w14:textId="77777777" w:rsidR="00762E02" w:rsidRPr="00423203" w:rsidRDefault="00762E02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Graduate from Berhampur University in 1991 </w:t>
            </w:r>
          </w:p>
          <w:p w14:paraId="7651FE73" w14:textId="20DD928A" w:rsidR="00762E02" w:rsidRPr="00423203" w:rsidRDefault="00762E02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PGDM from Centre for Research &amp; Education in Advance Management in 1994</w:t>
            </w:r>
          </w:p>
          <w:p w14:paraId="429B794A" w14:textId="13791DCD" w:rsidR="00762E02" w:rsidRPr="00423203" w:rsidRDefault="00762E02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Diploma in Systems Management from Kurukshetra Collage in 1993</w:t>
            </w:r>
          </w:p>
          <w:p w14:paraId="6188DAEE" w14:textId="72F3E7FB" w:rsidR="00762E02" w:rsidRPr="00423203" w:rsidRDefault="00762E02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Certificate in Chinese Language from Delhi University 1994</w:t>
            </w:r>
          </w:p>
          <w:p w14:paraId="190C3B70" w14:textId="2EF23EA8" w:rsidR="00762E02" w:rsidRPr="00274B7F" w:rsidRDefault="00762E02" w:rsidP="00762E02">
            <w:pPr>
              <w:pStyle w:val="ListParagraph"/>
              <w:ind w:left="360"/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52"/>
              <w:tblOverlap w:val="never"/>
              <w:tblW w:w="2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7"/>
            </w:tblGrid>
            <w:tr w:rsidR="000D7BA1" w:rsidRPr="00FD4BB7" w14:paraId="46EC414F" w14:textId="77777777" w:rsidTr="00362F99">
              <w:trPr>
                <w:trHeight w:val="11603"/>
              </w:trPr>
              <w:tc>
                <w:tcPr>
                  <w:tcW w:w="2737" w:type="dxa"/>
                  <w:shd w:val="clear" w:color="auto" w:fill="2B313F"/>
                </w:tcPr>
                <w:p w14:paraId="0550E65F" w14:textId="77777777" w:rsidR="000D7BA1" w:rsidRPr="00FD4BB7" w:rsidRDefault="000D7BA1" w:rsidP="00362F99">
                  <w:pPr>
                    <w:jc w:val="center"/>
                    <w:rPr>
                      <w:b/>
                      <w:sz w:val="20"/>
                    </w:rPr>
                  </w:pPr>
                  <w:r w:rsidRPr="00FD4BB7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br/>
                  </w:r>
                  <w:r w:rsidRPr="00FD4BB7">
                    <w:rPr>
                      <w:b/>
                      <w:sz w:val="20"/>
                    </w:rPr>
                    <w:t xml:space="preserve">Phone: </w:t>
                  </w:r>
                </w:p>
                <w:p w14:paraId="0BA28436" w14:textId="7C8261E1" w:rsidR="000D7BA1" w:rsidRPr="00FD4BB7" w:rsidRDefault="00263679" w:rsidP="00362F99">
                  <w:pPr>
                    <w:tabs>
                      <w:tab w:val="left" w:pos="0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+91 </w:t>
                  </w:r>
                  <w:r w:rsidR="000D7BA1" w:rsidRPr="00FD4BB7">
                    <w:rPr>
                      <w:sz w:val="20"/>
                    </w:rPr>
                    <w:t>9810537881</w:t>
                  </w:r>
                </w:p>
                <w:p w14:paraId="74B6B9D8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sz w:val="20"/>
                    </w:rPr>
                  </w:pPr>
                  <w:r w:rsidRPr="00FD4BB7">
                    <w:rPr>
                      <w:b/>
                      <w:sz w:val="20"/>
                    </w:rPr>
                    <w:t xml:space="preserve">E-Mail: </w:t>
                  </w:r>
                  <w:r w:rsidRPr="00FD4BB7">
                    <w:rPr>
                      <w:sz w:val="20"/>
                    </w:rPr>
                    <w:t xml:space="preserve">saradamishra1970@gmail.com </w:t>
                  </w:r>
                </w:p>
                <w:p w14:paraId="21049672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rFonts w:ascii="Tahoma" w:hAnsi="Tahoma" w:cs="Tahoma"/>
                      <w:color w:val="FFFFFF" w:themeColor="background1"/>
                      <w:sz w:val="16"/>
                      <w:szCs w:val="18"/>
                    </w:rPr>
                  </w:pPr>
                  <w:r w:rsidRPr="00FD4BB7">
                    <w:rPr>
                      <w:rFonts w:ascii="Tahoma" w:hAnsi="Tahoma" w:cs="Tahoma"/>
                      <w:color w:val="595959" w:themeColor="text1" w:themeTint="A6"/>
                      <w:sz w:val="20"/>
                      <w:szCs w:val="20"/>
                    </w:rPr>
                    <w:br/>
                  </w:r>
                </w:p>
                <w:p w14:paraId="480C5A5F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</w:rPr>
                  </w:pPr>
                </w:p>
                <w:p w14:paraId="1CF3C8E1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Senior</w:t>
                  </w:r>
                  <w:r w:rsidRPr="00FD4BB7">
                    <w:rPr>
                      <w:b/>
                      <w:sz w:val="20"/>
                    </w:rPr>
                    <w:t xml:space="preserve"> Level Management Professional</w:t>
                  </w:r>
                </w:p>
                <w:p w14:paraId="4F6E1576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sz w:val="20"/>
                    </w:rPr>
                  </w:pPr>
                </w:p>
                <w:p w14:paraId="4D3A32C6" w14:textId="77777777" w:rsidR="000D7BA1" w:rsidRPr="00FD4BB7" w:rsidRDefault="000D7BA1" w:rsidP="00362F99">
                  <w:pPr>
                    <w:tabs>
                      <w:tab w:val="left" w:pos="0"/>
                    </w:tabs>
                    <w:jc w:val="center"/>
                    <w:rPr>
                      <w:sz w:val="20"/>
                    </w:rPr>
                  </w:pPr>
                  <w:r w:rsidRPr="00FD4BB7">
                    <w:rPr>
                      <w:sz w:val="20"/>
                    </w:rPr>
                    <w:t>Excellence in resolving complex business, financial, statutory and commercial challenges and making high-stakes decisions using experience-backed judgment, strong work ethic and irreproachable integrity with focus on achieving revenue, profit and business growth objectives</w:t>
                  </w:r>
                </w:p>
                <w:p w14:paraId="4CBAA6C7" w14:textId="77777777" w:rsidR="000D7BA1" w:rsidRPr="00FD4BB7" w:rsidRDefault="000D7BA1" w:rsidP="00362F99">
                  <w:pPr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14:paraId="2F9CF9C2" w14:textId="77777777" w:rsidR="000D7BA1" w:rsidRPr="00FD4BB7" w:rsidRDefault="000D7BA1" w:rsidP="00362F99">
                  <w:pPr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FD4BB7">
                    <w:rPr>
                      <w:noProof/>
                      <w:color w:val="3C435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DF6C375" wp14:editId="19BBD264">
                            <wp:simplePos x="0" y="0"/>
                            <wp:positionH relativeFrom="column">
                              <wp:posOffset>-137877</wp:posOffset>
                            </wp:positionH>
                            <wp:positionV relativeFrom="paragraph">
                              <wp:posOffset>38489</wp:posOffset>
                            </wp:positionV>
                            <wp:extent cx="1677450" cy="270344"/>
                            <wp:effectExtent l="38100" t="38100" r="94615" b="92075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77450" cy="2703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E4452"/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F4A4DD" w14:textId="77777777" w:rsidR="000D7BA1" w:rsidRPr="002531B6" w:rsidRDefault="000D7BA1" w:rsidP="000D7BA1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57A47276" wp14:editId="5AC7FC4C">
                                              <wp:extent cx="171450" cy="171450"/>
                                              <wp:effectExtent l="0" t="0" r="0" b="0"/>
                                              <wp:docPr id="8" name="Picture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key2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71450" cy="1714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2531B6">
                                          <w:rPr>
                                            <w:rFonts w:ascii="Tahoma" w:hAnsi="Tahoma" w:cs="Tahoma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Key Skills</w:t>
                                        </w:r>
                                      </w:p>
                                      <w:p w14:paraId="41658348" w14:textId="77777777" w:rsidR="000D7BA1" w:rsidRPr="008B6C6A" w:rsidRDefault="000D7BA1" w:rsidP="000D7BA1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F6C375" id="Text Box 13" o:spid="_x0000_s1030" type="#_x0000_t202" style="position:absolute;margin-left:-10.85pt;margin-top:3.05pt;width:132.1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" fillcolor="#3e4452" stroked="f" strokeweight=".5pt">
                            <v:shadow on="t" color="black" opacity="26214f" origin="-.5,-.5" offset=".74836mm,.74836mm"/>
                            <v:textbox>
                              <w:txbxContent>
                                <w:p w14:paraId="21F4A4DD" w14:textId="77777777" w:rsidR="000D7BA1" w:rsidRPr="002531B6" w:rsidRDefault="000D7BA1" w:rsidP="000D7BA1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7A47276" wp14:editId="5AC7FC4C">
                                        <wp:extent cx="171450" cy="17145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ey2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531B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Key Skills</w:t>
                                  </w:r>
                                </w:p>
                                <w:p w14:paraId="41658348" w14:textId="77777777" w:rsidR="000D7BA1" w:rsidRPr="008B6C6A" w:rsidRDefault="000D7BA1" w:rsidP="000D7BA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4265CAC" w14:textId="77777777" w:rsidR="000D7BA1" w:rsidRPr="00FD4BB7" w:rsidRDefault="000D7BA1" w:rsidP="00362F99">
                  <w:pPr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3EBDFA1E" w14:textId="77777777" w:rsidR="000D7BA1" w:rsidRPr="00FD4BB7" w:rsidRDefault="000D7BA1" w:rsidP="00362F99">
                  <w:pPr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50DAC119" w14:textId="77777777" w:rsidR="00263679" w:rsidRDefault="00263679" w:rsidP="00263679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263679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Import &amp; Export and Licensing</w:t>
                  </w:r>
                </w:p>
                <w:p w14:paraId="47A4711B" w14:textId="77777777" w:rsidR="00263679" w:rsidRPr="00263679" w:rsidRDefault="00263679" w:rsidP="00263679">
                  <w:pPr>
                    <w:pStyle w:val="ListParagraph"/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732EC308" w14:textId="77777777" w:rsidR="00263679" w:rsidRDefault="00263679" w:rsidP="00263679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263679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Tax optimization </w:t>
                  </w:r>
                </w:p>
                <w:p w14:paraId="0A93ECBB" w14:textId="77777777" w:rsidR="00263679" w:rsidRPr="00263679" w:rsidRDefault="00263679" w:rsidP="00263679">
                  <w:pPr>
                    <w:pStyle w:val="ListParagraph"/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0C3BFD9D" w14:textId="4D6E7709" w:rsidR="000D7BA1" w:rsidRDefault="00263679" w:rsidP="00B74FDC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263679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Commercial</w:t>
                  </w:r>
                  <w:r w:rsidR="006D4686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Pr="00263679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Contract Management </w:t>
                  </w:r>
                </w:p>
                <w:p w14:paraId="56E8DC90" w14:textId="77777777" w:rsidR="00263679" w:rsidRPr="001D21DE" w:rsidRDefault="00263679" w:rsidP="00263679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747D2FF2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Board Level Reporting </w:t>
                  </w:r>
                </w:p>
                <w:p w14:paraId="01A554CC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3EB2CF94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Supply Chain Management </w:t>
                  </w:r>
                </w:p>
                <w:p w14:paraId="6CD246D1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59F3B45D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Audits &amp; Taxation</w:t>
                  </w:r>
                </w:p>
                <w:p w14:paraId="755B381C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478492B1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Compliance Management </w:t>
                  </w:r>
                </w:p>
                <w:p w14:paraId="43FC6857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453BBBDB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Budgeting &amp; Forecasting</w:t>
                  </w:r>
                </w:p>
                <w:p w14:paraId="1FA289C4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398BE970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Accounting &amp; Controllership</w:t>
                  </w:r>
                </w:p>
                <w:p w14:paraId="3078A20E" w14:textId="77777777" w:rsidR="000D7BA1" w:rsidRPr="001D21DE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1EEDC835" w14:textId="77777777" w:rsidR="000D7BA1" w:rsidRPr="001D21DE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1D21DE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Cost saving initiatives </w:t>
                  </w:r>
                </w:p>
                <w:p w14:paraId="232659EB" w14:textId="77777777" w:rsidR="000D7BA1" w:rsidRPr="00F8553C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F8553C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Revenue Optimisation</w:t>
                  </w:r>
                </w:p>
                <w:p w14:paraId="11545CD9" w14:textId="77777777" w:rsidR="000D7BA1" w:rsidRPr="00F8553C" w:rsidRDefault="000D7BA1" w:rsidP="00362F99">
                  <w:pPr>
                    <w:jc w:val="both"/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6C7AA774" w14:textId="77777777" w:rsidR="000D7BA1" w:rsidRPr="00F8553C" w:rsidRDefault="000D7BA1" w:rsidP="000D7BA1">
                  <w:pPr>
                    <w:pStyle w:val="ListParagraph"/>
                    <w:numPr>
                      <w:ilvl w:val="0"/>
                      <w:numId w:val="28"/>
                    </w:numPr>
                    <w:ind w:left="360"/>
                    <w:jc w:val="both"/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F8553C">
                    <w:rPr>
                      <w:rFonts w:ascii="Tahoma" w:eastAsia="Calibri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  <w:t>Cost Optimisation</w:t>
                  </w:r>
                </w:p>
                <w:p w14:paraId="3876F6F1" w14:textId="77777777" w:rsidR="000D7BA1" w:rsidRPr="00FD4BB7" w:rsidRDefault="000D7BA1" w:rsidP="00362F99">
                  <w:pPr>
                    <w:rPr>
                      <w:rFonts w:ascii="Tahoma" w:hAnsi="Tahoma" w:cs="Tahoma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09251A8" w14:textId="77777777" w:rsidR="000D7BA1" w:rsidRPr="00FD4BB7" w:rsidRDefault="000D7BA1" w:rsidP="00362F99">
            <w:pPr>
              <w:tabs>
                <w:tab w:val="left" w:pos="0"/>
              </w:tabs>
            </w:pPr>
          </w:p>
        </w:tc>
      </w:tr>
      <w:tr w:rsidR="000D7BA1" w:rsidRPr="00FD4BB7" w14:paraId="6BC2AA51" w14:textId="77777777" w:rsidTr="00362F99">
        <w:trPr>
          <w:gridAfter w:val="1"/>
          <w:wAfter w:w="180" w:type="dxa"/>
          <w:trHeight w:val="78"/>
        </w:trPr>
        <w:tc>
          <w:tcPr>
            <w:tcW w:w="10890" w:type="dxa"/>
            <w:gridSpan w:val="2"/>
            <w:shd w:val="clear" w:color="auto" w:fill="FFFFFF" w:themeFill="background1"/>
          </w:tcPr>
          <w:p w14:paraId="79091049" w14:textId="77777777" w:rsidR="000D7BA1" w:rsidRPr="00FD4BB7" w:rsidRDefault="000D7BA1" w:rsidP="00362F99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</w:p>
        </w:tc>
      </w:tr>
      <w:tr w:rsidR="000D7BA1" w:rsidRPr="00FD4BB7" w14:paraId="0F3ABF83" w14:textId="77777777" w:rsidTr="00762E02">
        <w:trPr>
          <w:trHeight w:val="1980"/>
        </w:trPr>
        <w:tc>
          <w:tcPr>
            <w:tcW w:w="11070" w:type="dxa"/>
            <w:gridSpan w:val="3"/>
            <w:shd w:val="clear" w:color="auto" w:fill="FFFFFF" w:themeFill="background1"/>
          </w:tcPr>
          <w:p w14:paraId="400B1174" w14:textId="77777777" w:rsidR="00CB6613" w:rsidRPr="00FD4BB7" w:rsidRDefault="00CB6613" w:rsidP="00CB6613">
            <w:pPr>
              <w:tabs>
                <w:tab w:val="left" w:pos="0"/>
              </w:tabs>
            </w:pPr>
            <w:r w:rsidRPr="00FD4BB7">
              <w:rPr>
                <w:rFonts w:asciiTheme="majorHAnsi" w:hAnsiTheme="majorHAnsi" w:cs="Tahoma"/>
                <w:noProof/>
                <w:color w:val="595959" w:themeColor="text1" w:themeTint="A6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A821D0" wp14:editId="7E261BE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186055</wp:posOffset>
                      </wp:positionV>
                      <wp:extent cx="4138295" cy="314325"/>
                      <wp:effectExtent l="38100" t="38100" r="90805" b="10477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82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6F4FF" w14:textId="77777777" w:rsidR="00CB6613" w:rsidRPr="008B6C6A" w:rsidRDefault="00CB6613" w:rsidP="00CB661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521DD9D" wp14:editId="6F3F96FD">
                                        <wp:extent cx="171450" cy="17145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essional-exp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</w:rPr>
                                    <w:t>Significant Accomplishment across Career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21D0" id="Text Box 92" o:spid="_x0000_s1031" type="#_x0000_t202" style="position:absolute;margin-left:-1.2pt;margin-top:14.65pt;width:325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78F6F4FF" w14:textId="77777777" w:rsidR="00CB6613" w:rsidRPr="008B6C6A" w:rsidRDefault="00CB6613" w:rsidP="00CB661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21DD9D" wp14:editId="6F3F96FD">
                                  <wp:extent cx="171450" cy="17145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essional-ex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Significant Accomplishment across Career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959B3" w14:textId="77777777" w:rsidR="00CB6613" w:rsidRPr="00FD4BB7" w:rsidRDefault="00CB6613" w:rsidP="00CB6613">
            <w:pPr>
              <w:tabs>
                <w:tab w:val="left" w:pos="0"/>
              </w:tabs>
            </w:pPr>
          </w:p>
          <w:p w14:paraId="12E2D13E" w14:textId="77777777" w:rsidR="00CB6613" w:rsidRPr="00FD4BB7" w:rsidRDefault="00CB6613" w:rsidP="00CB6613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2281E741" w14:textId="77777777" w:rsidR="00CB6613" w:rsidRPr="00FD4BB7" w:rsidRDefault="00CB6613" w:rsidP="00CB6613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C917723" w14:textId="77777777" w:rsidR="00CB6613" w:rsidRPr="00E40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2"/>
                <w:sz w:val="18"/>
                <w:szCs w:val="18"/>
                <w:lang w:eastAsia="en-GB"/>
              </w:rPr>
            </w:pPr>
            <w:r w:rsidRPr="00E40613">
              <w:rPr>
                <w:rFonts w:asciiTheme="majorHAnsi" w:hAnsiTheme="majorHAnsi" w:cs="Tahoma"/>
                <w:color w:val="6A6969"/>
                <w:spacing w:val="-2"/>
                <w:sz w:val="18"/>
                <w:szCs w:val="18"/>
                <w:lang w:eastAsia="en-GB"/>
              </w:rPr>
              <w:t>Successfully managed Sales Tax Assessments, Excise and Service Tax Audits</w:t>
            </w:r>
          </w:p>
          <w:p w14:paraId="23946158" w14:textId="77777777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2"/>
                <w:sz w:val="18"/>
                <w:szCs w:val="18"/>
                <w:lang w:eastAsia="en-GB"/>
              </w:rPr>
            </w:pPr>
            <w:r w:rsidRPr="00E40613">
              <w:rPr>
                <w:rFonts w:asciiTheme="majorHAnsi" w:hAnsiTheme="majorHAnsi" w:cs="Tahoma"/>
                <w:color w:val="6A6969"/>
                <w:spacing w:val="-2"/>
                <w:sz w:val="18"/>
                <w:szCs w:val="18"/>
                <w:lang w:eastAsia="en-GB"/>
              </w:rPr>
              <w:t xml:space="preserve">Finalized Project Imports 300 number shipment with price variations at Project Import </w:t>
            </w:r>
            <w:r w:rsidRPr="001D21DE">
              <w:rPr>
                <w:rFonts w:asciiTheme="majorHAnsi" w:hAnsiTheme="majorHAnsi" w:cs="Tahoma"/>
                <w:color w:val="6A6969"/>
                <w:spacing w:val="-2"/>
                <w:sz w:val="18"/>
                <w:szCs w:val="18"/>
                <w:lang w:eastAsia="en-GB"/>
              </w:rPr>
              <w:t>Cell, Mumbai Customs</w:t>
            </w:r>
          </w:p>
          <w:p w14:paraId="0E67288A" w14:textId="328D0D3D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Exported supply under DDU (DAP) delivery of complete Hydro Power Project Equipment’s </w:t>
            </w:r>
            <w:r w:rsidR="00B74FDC"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at </w:t>
            </w:r>
            <w:r w:rsidR="00F815D1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Canada,</w:t>
            </w:r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</w:t>
            </w:r>
            <w:bookmarkStart w:id="0" w:name="_GoBack"/>
            <w:bookmarkEnd w:id="0"/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USA, Germany, </w:t>
            </w: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Africa, Philippines, Indonesia, Vietnam, Thailand,  Bhutan &amp; Nepal</w:t>
            </w:r>
          </w:p>
          <w:p w14:paraId="268AF91F" w14:textId="77777777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Implemented Just in Time inventory </w:t>
            </w:r>
          </w:p>
          <w:p w14:paraId="3C83DC93" w14:textId="5B5699E1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Completed</w:t>
            </w: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30+ number Hydro Electric Turkey Logistics for supply of E&amp;M Equipment’s in </w:t>
            </w:r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USA, </w:t>
            </w:r>
            <w:r w:rsidR="00B74FDC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CANADA,</w:t>
            </w:r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Europe, </w:t>
            </w: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India, Africa and South East Asia </w:t>
            </w:r>
          </w:p>
          <w:p w14:paraId="29B1C3BA" w14:textId="77777777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Optimized the road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transport cost implemented air suspension trailers in place of hydraulic trailers for &lt; 30 MT fragile cargos</w:t>
            </w: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and clubbing of cargos by advance planning</w:t>
            </w:r>
          </w:p>
          <w:p w14:paraId="23AE859F" w14:textId="77777777" w:rsidR="00CB6613" w:rsidRPr="001D21DE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Supervised GST and work instructions to execute in Purchases, Import &amp; Export</w:t>
            </w:r>
          </w:p>
          <w:p w14:paraId="7948F070" w14:textId="77777777" w:rsidR="00CB6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F</w:t>
            </w: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inalization of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SVB in Customs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  </w:t>
            </w:r>
          </w:p>
          <w:p w14:paraId="7E3CE40E" w14:textId="18352625" w:rsidR="00CB6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Inventory control of Imported components from 60 days to 15 days</w:t>
            </w:r>
          </w:p>
          <w:p w14:paraId="0105F888" w14:textId="45FCB5A2" w:rsidR="00CB6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Implemented </w:t>
            </w:r>
            <w:r w:rsidR="00313839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for service </w:t>
            </w:r>
            <w:r w:rsidR="005E26F5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providers payments</w:t>
            </w:r>
            <w:r w:rsidR="00313839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to </w:t>
            </w: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45 days payment cycle from the date of submission of certified Invoices</w:t>
            </w:r>
          </w:p>
          <w:p w14:paraId="64D29474" w14:textId="26CFF2C2" w:rsidR="00CB6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Finalization of Project Imports from Mumbai Project Imports Cell for 300 Crore consists of 150 imports shipment with post Price Variation payments</w:t>
            </w:r>
          </w:p>
          <w:p w14:paraId="17084F1F" w14:textId="3D1D0C30" w:rsidR="00CB6613" w:rsidRPr="00CB6613" w:rsidRDefault="00CB6613" w:rsidP="00CB661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CB661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Implemented Export and Import Checklist and educate all cross functional team ladders in India and circulate &amp; educate to all g</w:t>
            </w: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lobal location concern members</w:t>
            </w:r>
          </w:p>
          <w:p w14:paraId="260CD18D" w14:textId="34D01DB9" w:rsidR="000D7BA1" w:rsidRPr="00FD4BB7" w:rsidRDefault="000D7BA1" w:rsidP="00CB6613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6B58D" wp14:editId="1A5FAF2D">
                      <wp:simplePos x="0" y="0"/>
                      <wp:positionH relativeFrom="column">
                        <wp:posOffset>-56440</wp:posOffset>
                      </wp:positionH>
                      <wp:positionV relativeFrom="paragraph">
                        <wp:posOffset>143846</wp:posOffset>
                      </wp:positionV>
                      <wp:extent cx="2276475" cy="314325"/>
                      <wp:effectExtent l="38100" t="38100" r="104775" b="1047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E62E6" w14:textId="77777777" w:rsidR="000D7BA1" w:rsidRPr="008B6C6A" w:rsidRDefault="000D7BA1" w:rsidP="000D7BA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526CADF" wp14:editId="7C41AFFD">
                                        <wp:extent cx="171450" cy="171450"/>
                                        <wp:effectExtent l="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essional-exp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703D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</w:rPr>
                                    <w:t>Professional Experience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6B58D" id="Text Box 32" o:spid="_x0000_s1032" type="#_x0000_t202" style="position:absolute;margin-left:-4.45pt;margin-top:11.35pt;width:17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7E6E62E6" w14:textId="77777777" w:rsidR="000D7BA1" w:rsidRPr="008B6C6A" w:rsidRDefault="000D7BA1" w:rsidP="000D7BA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26CADF" wp14:editId="7C41AFFD">
                                  <wp:extent cx="171450" cy="17145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essional-ex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703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Professional Experience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FC5E5" w14:textId="77777777" w:rsidR="000D7BA1" w:rsidRPr="00FD4BB7" w:rsidRDefault="000D7BA1" w:rsidP="00362F99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41E7BA75" w14:textId="77777777" w:rsidR="000D7BA1" w:rsidRPr="00FD4BB7" w:rsidRDefault="000D7BA1" w:rsidP="00362F99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1E8F34B" w14:textId="77777777" w:rsidR="000D7BA1" w:rsidRPr="00FD4BB7" w:rsidRDefault="000D7BA1" w:rsidP="00362F99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Pr="00FD4BB7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</w:p>
          <w:p w14:paraId="10CA6774" w14:textId="4AA27B59" w:rsidR="000D7BA1" w:rsidRDefault="000D7BA1" w:rsidP="00EB2EEF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Since </w:t>
            </w:r>
            <w:r w:rsid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Feb</w:t>
            </w:r>
            <w:r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’05: Voith Hydro </w:t>
            </w:r>
            <w:proofErr w:type="spellStart"/>
            <w:r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Pvt.</w:t>
            </w:r>
            <w:proofErr w:type="spellEnd"/>
            <w:r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Ltd., </w:t>
            </w:r>
            <w:r w:rsidR="00F815D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Noida (</w:t>
            </w:r>
            <w:r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A Voith &amp; Siemens Company)</w:t>
            </w:r>
          </w:p>
          <w:p w14:paraId="7B681436" w14:textId="08E83003" w:rsidR="00EB2EEF" w:rsidRPr="00EB2EEF" w:rsidRDefault="00EB2EEF" w:rsidP="00EB2EEF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Growth Path: </w:t>
            </w:r>
          </w:p>
          <w:p w14:paraId="3FEF9380" w14:textId="48C83B49" w:rsidR="000D7BA1" w:rsidRPr="00EB2EEF" w:rsidRDefault="000D7BA1" w:rsidP="00EB2EEF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 xml:space="preserve">Assistant General Manger Logistics &amp; Indirect Taxation 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  <w:t>Dec’</w:t>
            </w:r>
            <w:r w:rsidR="008B699A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981611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5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 xml:space="preserve"> – </w:t>
            </w:r>
            <w:r w:rsidR="008B699A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2019</w:t>
            </w:r>
          </w:p>
          <w:p w14:paraId="64FA5E7A" w14:textId="1A71D817" w:rsidR="000D7BA1" w:rsidRPr="00EB2EEF" w:rsidRDefault="000D7BA1" w:rsidP="00EB2EEF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 xml:space="preserve">Sr. Manager – Logistics &amp; Indirect Taxation 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Dec</w:t>
            </w:r>
            <w:r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 xml:space="preserve">’12 – </w:t>
            </w:r>
            <w:r w:rsid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Dec’</w:t>
            </w:r>
            <w:r w:rsidR="008B699A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1</w:t>
            </w:r>
            <w:r w:rsidR="00981611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5</w:t>
            </w:r>
          </w:p>
          <w:p w14:paraId="5BAF21C8" w14:textId="2B58C5A9" w:rsidR="000D7BA1" w:rsidRPr="00EB2EEF" w:rsidRDefault="000D7BA1" w:rsidP="00EB2EEF">
            <w:pPr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</w:pPr>
            <w:r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Ma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 xml:space="preserve">nager – Commercial &amp; Logistics 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ab/>
            </w:r>
            <w:r w:rsid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Feb</w:t>
            </w:r>
            <w:r w:rsidR="00263679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’05-</w:t>
            </w:r>
            <w:r w:rsid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Dec</w:t>
            </w:r>
            <w:r w:rsidR="008B699A" w:rsidRPr="00EB2EEF">
              <w:rPr>
                <w:rFonts w:asciiTheme="majorHAnsi" w:hAnsiTheme="majorHAnsi" w:cs="Tahoma"/>
                <w:color w:val="595959" w:themeColor="text1" w:themeTint="A6"/>
                <w:sz w:val="18"/>
                <w:szCs w:val="18"/>
                <w:lang w:val="en-GB"/>
              </w:rPr>
              <w:t>’2012</w:t>
            </w:r>
          </w:p>
          <w:p w14:paraId="4E86A88C" w14:textId="77777777" w:rsidR="00EB2EEF" w:rsidRDefault="00EB2EEF" w:rsidP="00EB2EEF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8AFE2AD" w14:textId="2AD06462" w:rsidR="000D7BA1" w:rsidRPr="00EB2EEF" w:rsidRDefault="00EB2EEF" w:rsidP="00EB2EEF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Apr</w:t>
            </w:r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’95-</w:t>
            </w:r>
            <w: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Jan</w:t>
            </w:r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’05: </w:t>
            </w:r>
            <w:r w:rsidR="00DE623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SUMI </w:t>
            </w:r>
            <w:proofErr w:type="spellStart"/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Motherson</w:t>
            </w:r>
            <w:proofErr w:type="spellEnd"/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815D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Group,</w:t>
            </w:r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8B699A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Noida</w:t>
            </w:r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as </w:t>
            </w:r>
            <w:r w:rsidR="008B699A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Department </w:t>
            </w:r>
            <w:r w:rsidR="000D7B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Head - Commercial </w:t>
            </w:r>
          </w:p>
          <w:p w14:paraId="7D46FBC5" w14:textId="0A8BA44C" w:rsidR="00981611" w:rsidRPr="00EB2EEF" w:rsidRDefault="00EB2EEF" w:rsidP="00EB2EEF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Jan’94- Apr</w:t>
            </w:r>
            <w:r w:rsidR="0098161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’</w:t>
            </w:r>
            <w:r w:rsidR="00D960A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95:</w:t>
            </w:r>
            <w:r w:rsidR="00981611" w:rsidRPr="00EB2EEF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KCC Computer Education as Education Officer </w:t>
            </w:r>
          </w:p>
          <w:p w14:paraId="3E97EBB4" w14:textId="77777777" w:rsidR="000D7BA1" w:rsidRPr="00FD4BB7" w:rsidRDefault="000D7BA1" w:rsidP="00362F99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b/>
                <w:color w:val="1F497D" w:themeColor="text2"/>
                <w:sz w:val="18"/>
                <w:szCs w:val="18"/>
              </w:rPr>
              <w:t xml:space="preserve">  </w:t>
            </w:r>
          </w:p>
          <w:p w14:paraId="653A1E99" w14:textId="77777777" w:rsidR="000D7BA1" w:rsidRPr="00FD4BB7" w:rsidRDefault="000D7BA1" w:rsidP="00362F99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>Key Result Areas:</w:t>
            </w:r>
          </w:p>
          <w:p w14:paraId="4C815C12" w14:textId="77777777" w:rsidR="00FA1523" w:rsidRDefault="00FA1523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Administered: </w:t>
            </w:r>
          </w:p>
          <w:p w14:paraId="01B4B4FE" w14:textId="6A43F7AB" w:rsidR="000D7BA1" w:rsidRPr="00FD4BB7" w:rsidRDefault="000D7BA1" w:rsidP="00FA15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Favorable judgement from Sales Tax Tribunal (Ghaziabad, UP) on </w:t>
            </w:r>
            <w:r w:rsidR="00263679"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sales 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in the course of transit and thereon</w:t>
            </w:r>
          </w:p>
          <w:p w14:paraId="0C902CD9" w14:textId="77777777" w:rsidR="000D7BA1" w:rsidRPr="00FD4BB7" w:rsidRDefault="000D7BA1" w:rsidP="00FA1523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Favorable order from Commissioner Appeal (Chennai) on CENVAT Credit availed by the Co-Manufacture on Imported Raw Material </w:t>
            </w:r>
          </w:p>
          <w:p w14:paraId="121539A2" w14:textId="77777777" w:rsidR="000D7BA1" w:rsidRPr="00FD4BB7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Adhering to Input-Output Norms 49% wastages from DGFT</w:t>
            </w:r>
          </w:p>
          <w:p w14:paraId="5350BA2F" w14:textId="77777777" w:rsidR="000D7BA1" w:rsidRPr="001D21DE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Confirming Purchase &amp; Sales Modality and Execution of Overseas &amp; Indigenous (Optimization of Taxes and Duties)</w:t>
            </w:r>
          </w:p>
          <w:p w14:paraId="5B036C76" w14:textId="77777777" w:rsidR="000D7BA1" w:rsidRPr="001D21DE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Finalizing Off-Shore &amp; On-Shore Logistics Contracts (Import &amp; Export and Transportation), Planning &amp; Execution of Logistics</w:t>
            </w:r>
          </w:p>
          <w:p w14:paraId="0D8D88EC" w14:textId="41DDE2B9" w:rsidR="000D7BA1" w:rsidRPr="00EB2EEF" w:rsidRDefault="00FA1523" w:rsidP="00362F99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Leading</w:t>
            </w:r>
            <w:r w:rsidR="000D7BA1"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import &amp; export and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licensing &amp; drawback, warehouse management, inventory control &amp; valuation of stock &amp; insurance (</w:t>
            </w:r>
            <w:r w:rsidR="008B699A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Transit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policy &amp; </w:t>
            </w:r>
            <w:r w:rsidR="008B699A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EAR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policy) and settlement of claims </w:t>
            </w:r>
          </w:p>
          <w:p w14:paraId="09CA74F1" w14:textId="378DB274" w:rsidR="000D7BA1" w:rsidRPr="00FD4BB7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Defining and implementation of commercial structure to ensure accurate and transparent vendor billing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and accounting</w:t>
            </w:r>
            <w:r w:rsidR="00EB2EEF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by putting the rate contracts</w:t>
            </w:r>
          </w:p>
          <w:p w14:paraId="36F505A9" w14:textId="420C6048" w:rsidR="000D7BA1" w:rsidRPr="001D21DE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Formula</w:t>
            </w:r>
            <w:r w:rsidR="00FA152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ting 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&amp; implement</w:t>
            </w:r>
            <w:r w:rsidR="00FA1523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ing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internal controls for accurate accounting and payment processing for real estate acquisitions, right of way &amp; others, as per policies</w:t>
            </w:r>
          </w:p>
          <w:p w14:paraId="70E70280" w14:textId="77777777" w:rsidR="000D7BA1" w:rsidRPr="001D21DE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Building methods of vendor performance and financial data monitoring sufficient for trend analysis, benchmarking and recommendations</w:t>
            </w:r>
          </w:p>
          <w:p w14:paraId="6957EE18" w14:textId="77777777" w:rsidR="000D7BA1" w:rsidRPr="00EB2EEF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Reviewing the Material management with warehousing operations, monitoring Stock in Transit, review of slow moving &amp; non-moving inventory and consumption booking</w:t>
            </w:r>
          </w:p>
          <w:p w14:paraId="6D5609D3" w14:textId="77777777" w:rsidR="000D7BA1" w:rsidRPr="00EB2EEF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Preparing the Liquidation plans to liquidate advance to vendor, excess project material with vendors&amp; realize recoveries from project vendor</w:t>
            </w:r>
          </w:p>
          <w:p w14:paraId="18C3CE34" w14:textId="2E35F348" w:rsidR="000D7BA1" w:rsidRPr="00EB2EEF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Driving the process validation </w:t>
            </w:r>
            <w:r w:rsidR="008B699A"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(commercial</w:t>
            </w: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concurrence) of all Work orders, Purchase Orders &amp; contract orders</w:t>
            </w:r>
          </w:p>
          <w:p w14:paraId="30C8582A" w14:textId="5EF126C0" w:rsidR="000D7BA1" w:rsidRPr="00EB2EEF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Partnering C</w:t>
            </w:r>
            <w:r w:rsidR="008B699A"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O</w:t>
            </w: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O of </w:t>
            </w:r>
            <w:r w:rsidR="008B699A"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Company</w:t>
            </w: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driving all the projects</w:t>
            </w:r>
            <w:r w:rsidR="008B699A"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for delivery &amp; receivable and ensuring no LD from Project Developers.</w:t>
            </w:r>
          </w:p>
          <w:p w14:paraId="10EB1010" w14:textId="5B262677" w:rsidR="000D7BA1" w:rsidRPr="00FD4BB7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Managing on-time</w:t>
            </w:r>
            <w:r w:rsidR="005835E4" w:rsidRPr="00EB2EE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ly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filling </w:t>
            </w:r>
            <w:r w:rsidR="005835E4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&amp; refund 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of Tax matters – Sales Tax, Service Tax, Customs</w:t>
            </w:r>
            <w:r w:rsidR="005835E4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, GST</w:t>
            </w:r>
            <w:r w:rsidRPr="001D21DE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; ensuring timely deposit of all statutory dues, filing of returns and their assessment which includes Sale Tax, Service Tax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, EPF</w:t>
            </w:r>
          </w:p>
          <w:p w14:paraId="71B4E186" w14:textId="4FB3C4D3" w:rsidR="000D7BA1" w:rsidRPr="00FD4BB7" w:rsidRDefault="000D7BA1" w:rsidP="000D7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</w:pP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Meeting the State </w:t>
            </w:r>
            <w:r w:rsidR="005835E4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legal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department</w:t>
            </w:r>
            <w:r w:rsidR="005835E4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</w:t>
            </w:r>
            <w:r w:rsidR="004576E5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officials </w:t>
            </w:r>
            <w:r w:rsidR="004576E5"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/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 Nodal Officer </w:t>
            </w:r>
            <w:r w:rsidR="005835E4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 xml:space="preserve">for </w:t>
            </w:r>
            <w:r w:rsidRPr="00FD4BB7">
              <w:rPr>
                <w:rFonts w:asciiTheme="majorHAnsi" w:hAnsiTheme="majorHAnsi" w:cs="Tahoma"/>
                <w:color w:val="6A6969"/>
                <w:sz w:val="18"/>
                <w:szCs w:val="18"/>
                <w:lang w:eastAsia="en-GB"/>
              </w:rPr>
              <w:t>registration, to discuss the feasibility and way forward</w:t>
            </w:r>
          </w:p>
          <w:p w14:paraId="433CD1CF" w14:textId="77777777" w:rsidR="000D7BA1" w:rsidRPr="00FD4BB7" w:rsidRDefault="000D7BA1" w:rsidP="00362F99">
            <w:pPr>
              <w:jc w:val="both"/>
              <w:rPr>
                <w:rFonts w:asciiTheme="majorHAnsi" w:hAnsiTheme="majorHAnsi" w:cs="Tahoma"/>
                <w:color w:val="0070C0"/>
                <w:sz w:val="18"/>
                <w:szCs w:val="18"/>
                <w:lang w:eastAsia="en-GB"/>
              </w:rPr>
            </w:pPr>
          </w:p>
          <w:p w14:paraId="18DC6898" w14:textId="4C133BCE" w:rsidR="000D7BA1" w:rsidRPr="00423203" w:rsidRDefault="000D7BA1" w:rsidP="00423203">
            <w:pPr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423203">
              <w:rPr>
                <w:rFonts w:asciiTheme="majorHAnsi" w:hAnsiTheme="majorHAnsi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Highlights: </w:t>
            </w:r>
          </w:p>
          <w:p w14:paraId="5AA55F3E" w14:textId="2B6B8E16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Controlled debtor outstanding from </w:t>
            </w:r>
            <w:r w:rsidR="00313839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4</w:t>
            </w:r>
            <w:r w:rsidR="005835E4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5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+ to </w:t>
            </w:r>
            <w:r w:rsidR="00313839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1</w:t>
            </w:r>
            <w:r w:rsidR="005835E4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5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days</w:t>
            </w:r>
          </w:p>
          <w:p w14:paraId="1543A711" w14:textId="33C62379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Reduced costs by </w:t>
            </w:r>
            <w:r w:rsidR="005835E4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10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% through strict controls, increased efficiencies and better alternatives such as </w:t>
            </w:r>
            <w:r w:rsidR="005835E4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implementing optimized purchase </w:t>
            </w:r>
            <w:r w:rsidR="00584EDB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methodology,</w:t>
            </w:r>
            <w:r w:rsidR="005835E4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Controlling the designs at Engineering stage &amp; availing the Govt. Incentives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(</w:t>
            </w:r>
            <w:r w:rsidR="00360A8F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DBK/ MEIS/ Licenses/Project Imports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)</w:t>
            </w:r>
          </w:p>
          <w:p w14:paraId="5F6CECF9" w14:textId="65E7FE71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Provided financial and business management leadership that facilitated growth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by availing Govt. Incentives that 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from NIL to INR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22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Crores in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05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(number) years</w:t>
            </w:r>
          </w:p>
          <w:p w14:paraId="70CBF654" w14:textId="3053C047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Spearheaded a successful automation project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Reporting 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that resulted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in advance planning to Project &amp; site Management team 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and a significant improvement in customer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approval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process 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time</w:t>
            </w:r>
          </w:p>
          <w:p w14:paraId="5BB5E79B" w14:textId="1B67D4DC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Prepared and delivered presentations to the Board of Directors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and in Germany Management in the subject of “</w:t>
            </w:r>
            <w:r w:rsidR="005E26F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Adherence </w:t>
            </w:r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of </w:t>
            </w:r>
            <w:r w:rsidR="005E26F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Role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&amp; Reasonability in Export Business </w:t>
            </w:r>
            <w:r w:rsidR="005E26F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“and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educate the all global location</w:t>
            </w:r>
            <w:r w:rsidR="005E26F5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s</w:t>
            </w:r>
            <w:r w:rsidR="004576E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about Imports </w:t>
            </w:r>
            <w:r w:rsidR="00EB2EEF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&amp; Export Methodology from India</w:t>
            </w:r>
          </w:p>
          <w:p w14:paraId="6C82FF25" w14:textId="1ACDDEA8" w:rsidR="000D7BA1" w:rsidRPr="00423203" w:rsidRDefault="000D7B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Developed cash forecasting model and instituted a cash management system that positively impacted areas such as </w:t>
            </w:r>
            <w:r w:rsidR="00EB2EEF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Finance and Project Management</w:t>
            </w:r>
          </w:p>
          <w:p w14:paraId="78832679" w14:textId="77777777" w:rsidR="009054D1" w:rsidRPr="00FD4BB7" w:rsidRDefault="009054D1" w:rsidP="009054D1">
            <w:pPr>
              <w:pStyle w:val="ListParagraph"/>
              <w:ind w:left="360"/>
              <w:jc w:val="both"/>
              <w:rPr>
                <w:rFonts w:ascii="Cambria" w:hAnsi="Cambria"/>
                <w:i/>
                <w:color w:val="595959" w:themeColor="text1" w:themeTint="A6"/>
                <w:sz w:val="18"/>
              </w:rPr>
            </w:pPr>
          </w:p>
          <w:p w14:paraId="0E680D46" w14:textId="683CE657" w:rsidR="00584EDB" w:rsidRDefault="00584EDB" w:rsidP="00362F99">
            <w:pPr>
              <w:rPr>
                <w:rFonts w:asciiTheme="majorHAnsi" w:hAnsiTheme="majorHAnsi" w:cs="Tahoma"/>
                <w:color w:val="548DD4" w:themeColor="text2" w:themeTint="99"/>
                <w:sz w:val="18"/>
                <w:szCs w:val="18"/>
                <w:lang w:val="en-GB"/>
              </w:rPr>
            </w:pPr>
            <w:r w:rsidRPr="00FD4BB7">
              <w:rPr>
                <w:rFonts w:asciiTheme="majorHAnsi" w:hAnsiTheme="majorHAnsi" w:cs="Tahoma"/>
                <w:noProof/>
                <w:color w:val="595959" w:themeColor="text1" w:themeTint="A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3CA4B" wp14:editId="1177B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276475" cy="314325"/>
                      <wp:effectExtent l="38100" t="38100" r="104775" b="1047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452"/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4FF8C" w14:textId="5C442DA0" w:rsidR="00584EDB" w:rsidRPr="008B6C6A" w:rsidRDefault="00584EDB" w:rsidP="00584ED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A2AB201" wp14:editId="52FBC7F3">
                                        <wp:extent cx="171450" cy="171450"/>
                                        <wp:effectExtent l="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rofessional-exp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B6613" w:rsidRPr="00CB661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</w:rPr>
                                    <w:t xml:space="preserve">Recognitions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CA4B" id="Text Box 6" o:spid="_x0000_s1033" type="#_x0000_t202" style="position:absolute;margin-left:0;margin-top:10.6pt;width:17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" fillcolor="#3e4452" stroked="f" strokeweight=".5pt">
                      <v:shadow on="t" color="black" opacity="26214f" origin="-.5,-.5" offset=".74836mm,.74836mm"/>
                      <v:textbox>
                        <w:txbxContent>
                          <w:p w14:paraId="19F4FF8C" w14:textId="5C442DA0" w:rsidR="00584EDB" w:rsidRPr="008B6C6A" w:rsidRDefault="00584EDB" w:rsidP="00584ED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2AB201" wp14:editId="52FBC7F3">
                                  <wp:extent cx="171450" cy="17145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essional-exp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613" w:rsidRPr="00CB661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Recognitions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60C49" w14:textId="01C7E04B" w:rsidR="00584EDB" w:rsidRDefault="00584EDB" w:rsidP="00362F99">
            <w:pPr>
              <w:rPr>
                <w:rFonts w:asciiTheme="majorHAnsi" w:hAnsiTheme="majorHAnsi" w:cs="Tahoma"/>
                <w:color w:val="548DD4" w:themeColor="text2" w:themeTint="99"/>
                <w:sz w:val="18"/>
                <w:szCs w:val="18"/>
                <w:lang w:val="en-GB"/>
              </w:rPr>
            </w:pPr>
          </w:p>
          <w:p w14:paraId="314A11F6" w14:textId="22F18E74" w:rsidR="00584EDB" w:rsidRDefault="00584EDB" w:rsidP="00362F99">
            <w:pPr>
              <w:rPr>
                <w:rFonts w:asciiTheme="majorHAnsi" w:hAnsiTheme="majorHAnsi" w:cs="Tahoma"/>
                <w:color w:val="548DD4" w:themeColor="text2" w:themeTint="99"/>
                <w:sz w:val="18"/>
                <w:szCs w:val="18"/>
                <w:lang w:val="en-GB"/>
              </w:rPr>
            </w:pPr>
          </w:p>
          <w:p w14:paraId="6DA0DB52" w14:textId="4C892B98" w:rsidR="00584EDB" w:rsidRDefault="00584EDB" w:rsidP="00362F99">
            <w:pPr>
              <w:rPr>
                <w:rFonts w:asciiTheme="majorHAnsi" w:hAnsiTheme="majorHAnsi" w:cs="Tahoma"/>
                <w:color w:val="548DD4" w:themeColor="text2" w:themeTint="99"/>
                <w:sz w:val="18"/>
                <w:szCs w:val="18"/>
                <w:lang w:val="en-GB"/>
              </w:rPr>
            </w:pPr>
          </w:p>
          <w:p w14:paraId="455A4B26" w14:textId="208F2596" w:rsidR="00DE6231" w:rsidRPr="00423203" w:rsidRDefault="00D960A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Managing Better, Time </w:t>
            </w:r>
            <w:r w:rsidR="00313839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Management,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Being the Professional &amp; Talk the Talk training at VOITH Hydro in 2018 &amp; 2019</w:t>
            </w:r>
          </w:p>
          <w:p w14:paraId="6C227D5A" w14:textId="6A284E89" w:rsidR="00584EDB" w:rsidRPr="00423203" w:rsidRDefault="00DE623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Leadership Essentials training from VOITH GmbH Corporate Human Resources, </w:t>
            </w:r>
            <w:proofErr w:type="spellStart"/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Heidenheim</w:t>
            </w:r>
            <w:proofErr w:type="spellEnd"/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, Germany in 2012</w:t>
            </w:r>
          </w:p>
          <w:p w14:paraId="2BDB2EE1" w14:textId="6949BA9E" w:rsidR="00A03413" w:rsidRPr="00423203" w:rsidRDefault="00584EDB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Claim Management Practices </w:t>
            </w:r>
            <w:r w:rsidR="00D86145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training </w:t>
            </w:r>
            <w:r w:rsidR="00A03413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from</w:t>
            </w: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VOITH AG </w:t>
            </w:r>
            <w:r w:rsidR="00A03413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Project Management Institute, </w:t>
            </w:r>
            <w:proofErr w:type="spellStart"/>
            <w:r w:rsidR="00A03413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Heidenheim</w:t>
            </w:r>
            <w:proofErr w:type="spellEnd"/>
            <w:r w:rsidR="00A03413"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 xml:space="preserve"> , Germany in 2007</w:t>
            </w:r>
          </w:p>
          <w:p w14:paraId="335C204C" w14:textId="3D496F45" w:rsidR="00A03413" w:rsidRPr="00423203" w:rsidRDefault="00A03413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Six Sigma and qualified as BB in Logistics from SCHENKER INDIA in 2004</w:t>
            </w:r>
          </w:p>
          <w:p w14:paraId="00747861" w14:textId="456C538C" w:rsidR="000D7BA1" w:rsidRPr="00762E02" w:rsidRDefault="00DE6231" w:rsidP="0042320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18"/>
              </w:rPr>
            </w:pPr>
            <w:r w:rsidRPr="00423203">
              <w:rPr>
                <w:rFonts w:asciiTheme="majorHAnsi" w:hAnsiTheme="majorHAnsi" w:cs="Tahoma"/>
                <w:color w:val="6A6969"/>
                <w:spacing w:val="-4"/>
                <w:sz w:val="18"/>
                <w:szCs w:val="18"/>
                <w:lang w:eastAsia="en-GB"/>
              </w:rPr>
              <w:t>Internal Auditor Training Course from BVQI in 2003</w:t>
            </w:r>
          </w:p>
        </w:tc>
      </w:tr>
      <w:tr w:rsidR="000D7BA1" w14:paraId="307E3215" w14:textId="77777777" w:rsidTr="00362F99">
        <w:trPr>
          <w:gridAfter w:val="1"/>
          <w:wAfter w:w="180" w:type="dxa"/>
          <w:trHeight w:val="1039"/>
        </w:trPr>
        <w:tc>
          <w:tcPr>
            <w:tcW w:w="10890" w:type="dxa"/>
            <w:gridSpan w:val="2"/>
            <w:shd w:val="clear" w:color="auto" w:fill="2B313F"/>
          </w:tcPr>
          <w:p w14:paraId="5BD1C6C0" w14:textId="3C638088" w:rsidR="000D7BA1" w:rsidRPr="00DA01C3" w:rsidRDefault="000D7BA1" w:rsidP="00362F9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FD4BB7">
              <w:rPr>
                <w:rFonts w:ascii="Tahoma" w:hAnsi="Tahoma" w:cs="Tahoma"/>
                <w:noProof/>
                <w:color w:val="595959" w:themeColor="text1" w:themeTint="A6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E2850A" wp14:editId="458166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50882</wp:posOffset>
                      </wp:positionV>
                      <wp:extent cx="6756400" cy="715297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00" cy="7152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CBF1D" w14:textId="77777777" w:rsidR="000D7BA1" w:rsidRPr="00677BD0" w:rsidRDefault="000D7BA1" w:rsidP="000D7BA1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Date of Birth: 28</w:t>
                                  </w:r>
                                  <w:r w:rsidRPr="00677BD0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Pr="00677BD0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December 1970</w:t>
                                  </w:r>
                                </w:p>
                                <w:p w14:paraId="3113D29D" w14:textId="7ABA10BD" w:rsidR="00B74FDC" w:rsidRPr="00677BD0" w:rsidRDefault="000D7BA1" w:rsidP="000D7BA1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77BD0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Languages Known: English, Hindi, Bengali </w:t>
                                  </w:r>
                                  <w:r w:rsidR="00B74FDC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Telugu, </w:t>
                                  </w:r>
                                  <w:r w:rsidRPr="00677BD0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and Odia</w:t>
                                  </w:r>
                                </w:p>
                                <w:p w14:paraId="6BC462E2" w14:textId="77777777" w:rsidR="000D7BA1" w:rsidRPr="00677BD0" w:rsidRDefault="000D7BA1" w:rsidP="000D7BA1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C82F2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Address: </w:t>
                                  </w:r>
                                  <w:r w:rsidRPr="00B42497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47-D, Pocket 1, MIG DDA Flats,</w:t>
                                  </w: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42497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Sunshine Apartment, Gate No. 2 Mayur Vihar, Phase – III, Delhi</w:t>
                                  </w: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B42497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110096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850A" id="Text Box 19" o:spid="_x0000_s1034" type="#_x0000_t202" style="position:absolute;margin-left:-5.4pt;margin-top:4pt;width:532pt;height:5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" filled="f" stroked="f" strokeweight=".5pt">
                      <v:textbox>
                        <w:txbxContent>
                          <w:p w14:paraId="133CBF1D" w14:textId="77777777" w:rsidR="000D7BA1" w:rsidRPr="00677BD0" w:rsidRDefault="000D7BA1" w:rsidP="000D7BA1">
                            <w:pPr>
                              <w:spacing w:after="0" w:line="240" w:lineRule="auto"/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Date of Birth: 28</w:t>
                            </w:r>
                            <w:r w:rsidRPr="00677BD0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677BD0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December 1970</w:t>
                            </w:r>
                          </w:p>
                          <w:p w14:paraId="3113D29D" w14:textId="7ABA10BD" w:rsidR="00B74FDC" w:rsidRPr="00677BD0" w:rsidRDefault="000D7BA1" w:rsidP="000D7BA1">
                            <w:pPr>
                              <w:spacing w:after="0" w:line="240" w:lineRule="auto"/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7BD0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Languages Known: English, Hindi, Bengali </w:t>
                            </w:r>
                            <w:r w:rsidR="00B74FDC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Telugu, </w:t>
                            </w:r>
                            <w:r w:rsidRPr="00677BD0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and Odia</w:t>
                            </w:r>
                          </w:p>
                          <w:p w14:paraId="6BC462E2" w14:textId="77777777" w:rsidR="000D7BA1" w:rsidRPr="00677BD0" w:rsidRDefault="000D7BA1" w:rsidP="000D7BA1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82F2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Address: </w:t>
                            </w:r>
                            <w:r w:rsidRPr="00B42497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47-D, Pocket 1, MIG DDA Flats,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497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Sunshine Apartment, Gate No. 2 Mayur Vihar, Phase – III, Delhi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42497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110096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2A801" w14:textId="77777777" w:rsidR="000D7BA1" w:rsidRDefault="000D7BA1" w:rsidP="00362F9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FFFFF" w:themeColor="background1"/>
                <w:spacing w:val="-4"/>
                <w:sz w:val="20"/>
                <w:szCs w:val="20"/>
              </w:rPr>
            </w:pPr>
          </w:p>
          <w:p w14:paraId="5BB3EDE7" w14:textId="77777777" w:rsidR="000D7BA1" w:rsidRDefault="000D7BA1" w:rsidP="00362F9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FFFFF" w:themeColor="background1"/>
                <w:spacing w:val="-4"/>
                <w:sz w:val="20"/>
                <w:szCs w:val="20"/>
              </w:rPr>
            </w:pPr>
          </w:p>
          <w:p w14:paraId="20BA91F5" w14:textId="77777777" w:rsidR="000D7BA1" w:rsidRPr="006C2ED4" w:rsidRDefault="000D7BA1" w:rsidP="00362F99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FFFFFF" w:themeColor="background1"/>
                <w:spacing w:val="-4"/>
                <w:sz w:val="20"/>
                <w:szCs w:val="20"/>
              </w:rPr>
            </w:pPr>
          </w:p>
        </w:tc>
      </w:tr>
    </w:tbl>
    <w:p w14:paraId="74540D71" w14:textId="6357DA6D" w:rsidR="000D7BA1" w:rsidRPr="00F27168" w:rsidRDefault="000D7BA1" w:rsidP="000D7BA1"/>
    <w:p w14:paraId="5794A2A2" w14:textId="77777777" w:rsidR="000D7BA1" w:rsidRPr="00FD4BB7" w:rsidRDefault="000D7BA1" w:rsidP="000D7BA1"/>
    <w:p w14:paraId="7C3000FB" w14:textId="1AC2BF93" w:rsidR="00362F99" w:rsidRPr="000D7BA1" w:rsidRDefault="00362F99" w:rsidP="000D7BA1"/>
    <w:sectPr w:rsidR="00362F99" w:rsidRPr="000D7BA1" w:rsidSect="00F27168">
      <w:footerReference w:type="even" r:id="rId12"/>
      <w:footerReference w:type="first" r:id="rId13"/>
      <w:type w:val="continuous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ABF2" w14:textId="77777777" w:rsidR="00AD51D3" w:rsidRDefault="00AD51D3" w:rsidP="008C46D8">
      <w:pPr>
        <w:spacing w:after="0" w:line="240" w:lineRule="auto"/>
      </w:pPr>
      <w:r>
        <w:separator/>
      </w:r>
    </w:p>
  </w:endnote>
  <w:endnote w:type="continuationSeparator" w:id="0">
    <w:p w14:paraId="00E036DA" w14:textId="77777777" w:rsidR="00AD51D3" w:rsidRDefault="00AD51D3" w:rsidP="008C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C17E" w14:textId="77777777" w:rsidR="00362F99" w:rsidRDefault="00E037CB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7476" w14:textId="77777777" w:rsidR="00362F99" w:rsidRDefault="00E037CB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45361" w14:textId="77777777" w:rsidR="00AD51D3" w:rsidRDefault="00AD51D3" w:rsidP="008C46D8">
      <w:pPr>
        <w:spacing w:after="0" w:line="240" w:lineRule="auto"/>
      </w:pPr>
      <w:r>
        <w:separator/>
      </w:r>
    </w:p>
  </w:footnote>
  <w:footnote w:type="continuationSeparator" w:id="0">
    <w:p w14:paraId="58E11E72" w14:textId="77777777" w:rsidR="00AD51D3" w:rsidRDefault="00AD51D3" w:rsidP="008C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8A29F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bullet"/>
      </v:shape>
    </w:pict>
  </w:numPicBullet>
  <w:numPicBullet w:numPicBulletId="1">
    <w:pict>
      <v:shape w14:anchorId="3FEA79D5" id="_x0000_i1031" type="#_x0000_t75" style="width:7.5pt;height:7.5pt" o:bullet="t">
        <v:imagedata r:id="rId2" o:title="bullet-grey"/>
      </v:shape>
    </w:pict>
  </w:numPicBullet>
  <w:numPicBullet w:numPicBulletId="2">
    <w:pict>
      <v:shape w14:anchorId="424640AF" id="_x0000_i1032" type="#_x0000_t75" style="width:10.5pt;height:10.5pt" o:bullet="t">
        <v:imagedata r:id="rId3" o:title="bullet"/>
      </v:shape>
    </w:pict>
  </w:numPicBullet>
  <w:numPicBullet w:numPicBulletId="3">
    <w:pict>
      <v:shape id="_x0000_i1033" type="#_x0000_t75" style="width:11pt;height:11pt" o:bullet="t">
        <v:imagedata r:id="rId4" o:title="mso2A03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4F6ACB"/>
    <w:multiLevelType w:val="hybridMultilevel"/>
    <w:tmpl w:val="7D72DC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3B8B"/>
    <w:multiLevelType w:val="hybridMultilevel"/>
    <w:tmpl w:val="20D4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13A66"/>
    <w:multiLevelType w:val="hybridMultilevel"/>
    <w:tmpl w:val="13FE7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F6F60"/>
    <w:multiLevelType w:val="hybridMultilevel"/>
    <w:tmpl w:val="0B087EDE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91A0C"/>
    <w:multiLevelType w:val="hybridMultilevel"/>
    <w:tmpl w:val="D7A4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84F"/>
    <w:multiLevelType w:val="hybridMultilevel"/>
    <w:tmpl w:val="F4FCF15E"/>
    <w:lvl w:ilvl="0" w:tplc="456EE2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91D50"/>
    <w:multiLevelType w:val="hybridMultilevel"/>
    <w:tmpl w:val="90582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10183"/>
    <w:multiLevelType w:val="hybridMultilevel"/>
    <w:tmpl w:val="36244B68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00958"/>
    <w:multiLevelType w:val="hybridMultilevel"/>
    <w:tmpl w:val="46F6DBAE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1B81655F"/>
    <w:multiLevelType w:val="hybridMultilevel"/>
    <w:tmpl w:val="68C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BBD"/>
    <w:multiLevelType w:val="hybridMultilevel"/>
    <w:tmpl w:val="FF785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372D3"/>
    <w:multiLevelType w:val="hybridMultilevel"/>
    <w:tmpl w:val="B58416B6"/>
    <w:lvl w:ilvl="0" w:tplc="400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6CB6"/>
    <w:multiLevelType w:val="hybridMultilevel"/>
    <w:tmpl w:val="88C21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837"/>
    <w:multiLevelType w:val="hybridMultilevel"/>
    <w:tmpl w:val="1682D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AF8"/>
    <w:multiLevelType w:val="hybridMultilevel"/>
    <w:tmpl w:val="ADF29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B90490"/>
    <w:multiLevelType w:val="hybridMultilevel"/>
    <w:tmpl w:val="003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26155"/>
    <w:multiLevelType w:val="hybridMultilevel"/>
    <w:tmpl w:val="B42685E8"/>
    <w:lvl w:ilvl="0" w:tplc="456EE2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944BD"/>
    <w:multiLevelType w:val="hybridMultilevel"/>
    <w:tmpl w:val="82764EF0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63387"/>
    <w:multiLevelType w:val="hybridMultilevel"/>
    <w:tmpl w:val="F124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81326"/>
    <w:multiLevelType w:val="hybridMultilevel"/>
    <w:tmpl w:val="7B18B7EA"/>
    <w:lvl w:ilvl="0" w:tplc="456EE2CC">
      <w:start w:val="1"/>
      <w:numFmt w:val="bullet"/>
      <w:lvlText w:val=""/>
      <w:lvlPicBulletId w:val="1"/>
      <w:lvlJc w:val="left"/>
      <w:pPr>
        <w:ind w:left="705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3FE27588"/>
    <w:multiLevelType w:val="hybridMultilevel"/>
    <w:tmpl w:val="77AEE55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C737D"/>
    <w:multiLevelType w:val="hybridMultilevel"/>
    <w:tmpl w:val="526A2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43E0"/>
    <w:multiLevelType w:val="hybridMultilevel"/>
    <w:tmpl w:val="62CC8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4177E"/>
    <w:multiLevelType w:val="hybridMultilevel"/>
    <w:tmpl w:val="F5E4B6E6"/>
    <w:lvl w:ilvl="0" w:tplc="52FC226C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76324"/>
    <w:multiLevelType w:val="hybridMultilevel"/>
    <w:tmpl w:val="74FEA9C4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37510"/>
    <w:multiLevelType w:val="hybridMultilevel"/>
    <w:tmpl w:val="65A4A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67DAC"/>
    <w:multiLevelType w:val="hybridMultilevel"/>
    <w:tmpl w:val="EF507F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902609C"/>
    <w:multiLevelType w:val="hybridMultilevel"/>
    <w:tmpl w:val="04D24DE6"/>
    <w:lvl w:ilvl="0" w:tplc="2DA0A6E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61140"/>
    <w:multiLevelType w:val="hybridMultilevel"/>
    <w:tmpl w:val="B0A2C6E4"/>
    <w:lvl w:ilvl="0" w:tplc="FE9C5E1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6A7D06DE"/>
    <w:multiLevelType w:val="hybridMultilevel"/>
    <w:tmpl w:val="4F1428DE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F51028"/>
    <w:multiLevelType w:val="hybridMultilevel"/>
    <w:tmpl w:val="0A64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23C96"/>
    <w:multiLevelType w:val="hybridMultilevel"/>
    <w:tmpl w:val="07466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81EFD"/>
    <w:multiLevelType w:val="hybridMultilevel"/>
    <w:tmpl w:val="060EBFB2"/>
    <w:lvl w:ilvl="0" w:tplc="FE9C5E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DDC4736"/>
    <w:multiLevelType w:val="multilevel"/>
    <w:tmpl w:val="55BA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5"/>
  </w:num>
  <w:num w:numId="4">
    <w:abstractNumId w:val="23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26"/>
  </w:num>
  <w:num w:numId="12">
    <w:abstractNumId w:val="9"/>
  </w:num>
  <w:num w:numId="13">
    <w:abstractNumId w:val="20"/>
  </w:num>
  <w:num w:numId="14">
    <w:abstractNumId w:val="28"/>
  </w:num>
  <w:num w:numId="15">
    <w:abstractNumId w:val="34"/>
  </w:num>
  <w:num w:numId="16">
    <w:abstractNumId w:val="36"/>
  </w:num>
  <w:num w:numId="17">
    <w:abstractNumId w:val="17"/>
  </w:num>
  <w:num w:numId="18">
    <w:abstractNumId w:val="21"/>
  </w:num>
  <w:num w:numId="19">
    <w:abstractNumId w:val="16"/>
  </w:num>
  <w:num w:numId="20">
    <w:abstractNumId w:val="6"/>
  </w:num>
  <w:num w:numId="21">
    <w:abstractNumId w:val="25"/>
  </w:num>
  <w:num w:numId="22">
    <w:abstractNumId w:val="19"/>
  </w:num>
  <w:num w:numId="23">
    <w:abstractNumId w:val="7"/>
  </w:num>
  <w:num w:numId="24">
    <w:abstractNumId w:val="18"/>
  </w:num>
  <w:num w:numId="25">
    <w:abstractNumId w:val="22"/>
  </w:num>
  <w:num w:numId="26">
    <w:abstractNumId w:val="10"/>
  </w:num>
  <w:num w:numId="27">
    <w:abstractNumId w:val="31"/>
  </w:num>
  <w:num w:numId="28">
    <w:abstractNumId w:val="11"/>
  </w:num>
  <w:num w:numId="29">
    <w:abstractNumId w:val="30"/>
  </w:num>
  <w:num w:numId="30">
    <w:abstractNumId w:val="35"/>
  </w:num>
  <w:num w:numId="31">
    <w:abstractNumId w:val="29"/>
  </w:num>
  <w:num w:numId="32">
    <w:abstractNumId w:val="24"/>
  </w:num>
  <w:num w:numId="33">
    <w:abstractNumId w:val="13"/>
  </w:num>
  <w:num w:numId="34">
    <w:abstractNumId w:val="3"/>
  </w:num>
  <w:num w:numId="3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De2MDAysTSxsDBQ0lEKTi0uzszPAykwrAUAeEXgIiwAAAA="/>
  </w:docVars>
  <w:rsids>
    <w:rsidRoot w:val="00372DE9"/>
    <w:rsid w:val="000042BB"/>
    <w:rsid w:val="00004793"/>
    <w:rsid w:val="0001353A"/>
    <w:rsid w:val="00017C52"/>
    <w:rsid w:val="00032060"/>
    <w:rsid w:val="00036DEC"/>
    <w:rsid w:val="000378EB"/>
    <w:rsid w:val="00040F0A"/>
    <w:rsid w:val="00047297"/>
    <w:rsid w:val="00055160"/>
    <w:rsid w:val="00055563"/>
    <w:rsid w:val="00062684"/>
    <w:rsid w:val="000679AF"/>
    <w:rsid w:val="00071171"/>
    <w:rsid w:val="00071A9D"/>
    <w:rsid w:val="00074735"/>
    <w:rsid w:val="00075023"/>
    <w:rsid w:val="000801F9"/>
    <w:rsid w:val="00084E23"/>
    <w:rsid w:val="000902ED"/>
    <w:rsid w:val="00090BE6"/>
    <w:rsid w:val="00090E67"/>
    <w:rsid w:val="000913B6"/>
    <w:rsid w:val="0009383D"/>
    <w:rsid w:val="000959DE"/>
    <w:rsid w:val="00095E79"/>
    <w:rsid w:val="00096718"/>
    <w:rsid w:val="000A2CFA"/>
    <w:rsid w:val="000B7A59"/>
    <w:rsid w:val="000C0B0A"/>
    <w:rsid w:val="000C28C4"/>
    <w:rsid w:val="000C531C"/>
    <w:rsid w:val="000C6C7B"/>
    <w:rsid w:val="000D1682"/>
    <w:rsid w:val="000D6B03"/>
    <w:rsid w:val="000D7BA1"/>
    <w:rsid w:val="000E00BD"/>
    <w:rsid w:val="0012703C"/>
    <w:rsid w:val="0012752D"/>
    <w:rsid w:val="00145321"/>
    <w:rsid w:val="0015381D"/>
    <w:rsid w:val="00154C77"/>
    <w:rsid w:val="00155E8A"/>
    <w:rsid w:val="0015680D"/>
    <w:rsid w:val="00164B8F"/>
    <w:rsid w:val="00170115"/>
    <w:rsid w:val="001801E3"/>
    <w:rsid w:val="00187717"/>
    <w:rsid w:val="001957F9"/>
    <w:rsid w:val="00195DB7"/>
    <w:rsid w:val="001966CE"/>
    <w:rsid w:val="001A3156"/>
    <w:rsid w:val="001B285F"/>
    <w:rsid w:val="001B6306"/>
    <w:rsid w:val="001C0E61"/>
    <w:rsid w:val="001C7831"/>
    <w:rsid w:val="001D2FB6"/>
    <w:rsid w:val="001E074D"/>
    <w:rsid w:val="001E66F4"/>
    <w:rsid w:val="001F0CC7"/>
    <w:rsid w:val="001F0D1C"/>
    <w:rsid w:val="001F62E6"/>
    <w:rsid w:val="00201DA2"/>
    <w:rsid w:val="0020360C"/>
    <w:rsid w:val="0020517A"/>
    <w:rsid w:val="00216B22"/>
    <w:rsid w:val="00222728"/>
    <w:rsid w:val="002329C5"/>
    <w:rsid w:val="00236B4A"/>
    <w:rsid w:val="002371CB"/>
    <w:rsid w:val="00237E5A"/>
    <w:rsid w:val="00245C18"/>
    <w:rsid w:val="00245FFE"/>
    <w:rsid w:val="002467B1"/>
    <w:rsid w:val="002512F6"/>
    <w:rsid w:val="00260406"/>
    <w:rsid w:val="00263679"/>
    <w:rsid w:val="0026655D"/>
    <w:rsid w:val="002739FF"/>
    <w:rsid w:val="00274B7F"/>
    <w:rsid w:val="002835AC"/>
    <w:rsid w:val="00290555"/>
    <w:rsid w:val="00290D02"/>
    <w:rsid w:val="0029176F"/>
    <w:rsid w:val="00292923"/>
    <w:rsid w:val="00297472"/>
    <w:rsid w:val="002B7E3B"/>
    <w:rsid w:val="002E0538"/>
    <w:rsid w:val="002E4CA1"/>
    <w:rsid w:val="002E6542"/>
    <w:rsid w:val="002F0480"/>
    <w:rsid w:val="00313839"/>
    <w:rsid w:val="00343BF0"/>
    <w:rsid w:val="00360A8F"/>
    <w:rsid w:val="00362F99"/>
    <w:rsid w:val="00372DE9"/>
    <w:rsid w:val="00373C6D"/>
    <w:rsid w:val="003759F0"/>
    <w:rsid w:val="00381E79"/>
    <w:rsid w:val="00383BB0"/>
    <w:rsid w:val="0038411C"/>
    <w:rsid w:val="0039056F"/>
    <w:rsid w:val="003B2344"/>
    <w:rsid w:val="003B7566"/>
    <w:rsid w:val="003C3920"/>
    <w:rsid w:val="003C3D70"/>
    <w:rsid w:val="003D0DC1"/>
    <w:rsid w:val="003D324B"/>
    <w:rsid w:val="003D55C9"/>
    <w:rsid w:val="003D78CB"/>
    <w:rsid w:val="003F4BAD"/>
    <w:rsid w:val="0040084E"/>
    <w:rsid w:val="00403675"/>
    <w:rsid w:val="00406E07"/>
    <w:rsid w:val="00407641"/>
    <w:rsid w:val="00422455"/>
    <w:rsid w:val="00422EF5"/>
    <w:rsid w:val="00423203"/>
    <w:rsid w:val="004232B0"/>
    <w:rsid w:val="00424160"/>
    <w:rsid w:val="00436BA7"/>
    <w:rsid w:val="004537A1"/>
    <w:rsid w:val="004576E5"/>
    <w:rsid w:val="004604EB"/>
    <w:rsid w:val="004609EE"/>
    <w:rsid w:val="00464993"/>
    <w:rsid w:val="0046610C"/>
    <w:rsid w:val="004701AF"/>
    <w:rsid w:val="00477EC3"/>
    <w:rsid w:val="004A4B40"/>
    <w:rsid w:val="004B5718"/>
    <w:rsid w:val="004C5935"/>
    <w:rsid w:val="004D719B"/>
    <w:rsid w:val="004E021F"/>
    <w:rsid w:val="004F7FFC"/>
    <w:rsid w:val="005039B0"/>
    <w:rsid w:val="00507D4D"/>
    <w:rsid w:val="00535DC6"/>
    <w:rsid w:val="005414F6"/>
    <w:rsid w:val="00543313"/>
    <w:rsid w:val="005445AF"/>
    <w:rsid w:val="005471D4"/>
    <w:rsid w:val="00561A3C"/>
    <w:rsid w:val="00580B49"/>
    <w:rsid w:val="005835E4"/>
    <w:rsid w:val="00584EDB"/>
    <w:rsid w:val="00591BE1"/>
    <w:rsid w:val="0059260B"/>
    <w:rsid w:val="00593723"/>
    <w:rsid w:val="005946EC"/>
    <w:rsid w:val="005A47FC"/>
    <w:rsid w:val="005A5EFA"/>
    <w:rsid w:val="005B2341"/>
    <w:rsid w:val="005C0B0D"/>
    <w:rsid w:val="005C319B"/>
    <w:rsid w:val="005D5C73"/>
    <w:rsid w:val="005E26F5"/>
    <w:rsid w:val="005E665B"/>
    <w:rsid w:val="00600DAE"/>
    <w:rsid w:val="006414D4"/>
    <w:rsid w:val="00643117"/>
    <w:rsid w:val="006568E0"/>
    <w:rsid w:val="00656935"/>
    <w:rsid w:val="0066355D"/>
    <w:rsid w:val="006655DE"/>
    <w:rsid w:val="006664C8"/>
    <w:rsid w:val="006738AA"/>
    <w:rsid w:val="006755C3"/>
    <w:rsid w:val="0068394C"/>
    <w:rsid w:val="006B04E9"/>
    <w:rsid w:val="006B3224"/>
    <w:rsid w:val="006B4D28"/>
    <w:rsid w:val="006C00FE"/>
    <w:rsid w:val="006C6272"/>
    <w:rsid w:val="006D295D"/>
    <w:rsid w:val="006D3018"/>
    <w:rsid w:val="006D4686"/>
    <w:rsid w:val="006E2170"/>
    <w:rsid w:val="006F74E2"/>
    <w:rsid w:val="00703EC5"/>
    <w:rsid w:val="00714F5F"/>
    <w:rsid w:val="00716938"/>
    <w:rsid w:val="00721FE4"/>
    <w:rsid w:val="007452A5"/>
    <w:rsid w:val="0074581C"/>
    <w:rsid w:val="00756DBC"/>
    <w:rsid w:val="00762E02"/>
    <w:rsid w:val="00770D44"/>
    <w:rsid w:val="007845E2"/>
    <w:rsid w:val="00784F4A"/>
    <w:rsid w:val="00785B2D"/>
    <w:rsid w:val="00794D3A"/>
    <w:rsid w:val="00796947"/>
    <w:rsid w:val="00796CC6"/>
    <w:rsid w:val="007B045A"/>
    <w:rsid w:val="007B4A7C"/>
    <w:rsid w:val="007C15F6"/>
    <w:rsid w:val="007C7398"/>
    <w:rsid w:val="007E1822"/>
    <w:rsid w:val="007F0EE7"/>
    <w:rsid w:val="007F3207"/>
    <w:rsid w:val="007F43E0"/>
    <w:rsid w:val="00802024"/>
    <w:rsid w:val="0081319D"/>
    <w:rsid w:val="0081319F"/>
    <w:rsid w:val="00817A28"/>
    <w:rsid w:val="00830840"/>
    <w:rsid w:val="008355B4"/>
    <w:rsid w:val="00841E25"/>
    <w:rsid w:val="00853EAE"/>
    <w:rsid w:val="00865D6C"/>
    <w:rsid w:val="00866989"/>
    <w:rsid w:val="008670CC"/>
    <w:rsid w:val="0087259C"/>
    <w:rsid w:val="00877F22"/>
    <w:rsid w:val="00882B64"/>
    <w:rsid w:val="00886302"/>
    <w:rsid w:val="00896CFE"/>
    <w:rsid w:val="008B0477"/>
    <w:rsid w:val="008B627B"/>
    <w:rsid w:val="008B699A"/>
    <w:rsid w:val="008C3081"/>
    <w:rsid w:val="008C46D8"/>
    <w:rsid w:val="008C516F"/>
    <w:rsid w:val="008C5416"/>
    <w:rsid w:val="008D3945"/>
    <w:rsid w:val="008E522F"/>
    <w:rsid w:val="008F35B1"/>
    <w:rsid w:val="008F5409"/>
    <w:rsid w:val="009054D1"/>
    <w:rsid w:val="00906F28"/>
    <w:rsid w:val="00915CE1"/>
    <w:rsid w:val="0092248F"/>
    <w:rsid w:val="00925364"/>
    <w:rsid w:val="00944436"/>
    <w:rsid w:val="009561AF"/>
    <w:rsid w:val="00981611"/>
    <w:rsid w:val="00992DE6"/>
    <w:rsid w:val="009954B6"/>
    <w:rsid w:val="009A17C4"/>
    <w:rsid w:val="009A28E9"/>
    <w:rsid w:val="009F24F7"/>
    <w:rsid w:val="00A03413"/>
    <w:rsid w:val="00A07B0C"/>
    <w:rsid w:val="00A14341"/>
    <w:rsid w:val="00A17EFB"/>
    <w:rsid w:val="00A2539F"/>
    <w:rsid w:val="00A31380"/>
    <w:rsid w:val="00A63878"/>
    <w:rsid w:val="00A9093A"/>
    <w:rsid w:val="00A9620A"/>
    <w:rsid w:val="00AA48EF"/>
    <w:rsid w:val="00AA52FD"/>
    <w:rsid w:val="00AA5B7C"/>
    <w:rsid w:val="00AC6FA3"/>
    <w:rsid w:val="00AD0F0E"/>
    <w:rsid w:val="00AD2196"/>
    <w:rsid w:val="00AD3C6C"/>
    <w:rsid w:val="00AD4649"/>
    <w:rsid w:val="00AD51D3"/>
    <w:rsid w:val="00AD75FC"/>
    <w:rsid w:val="00AE32E1"/>
    <w:rsid w:val="00AF01DF"/>
    <w:rsid w:val="00AF2767"/>
    <w:rsid w:val="00AF38BC"/>
    <w:rsid w:val="00AF3C3A"/>
    <w:rsid w:val="00AF6105"/>
    <w:rsid w:val="00AF7847"/>
    <w:rsid w:val="00B0219B"/>
    <w:rsid w:val="00B2070E"/>
    <w:rsid w:val="00B232E8"/>
    <w:rsid w:val="00B268D8"/>
    <w:rsid w:val="00B36EC5"/>
    <w:rsid w:val="00B44DDF"/>
    <w:rsid w:val="00B57167"/>
    <w:rsid w:val="00B64C50"/>
    <w:rsid w:val="00B66124"/>
    <w:rsid w:val="00B74851"/>
    <w:rsid w:val="00B74FDC"/>
    <w:rsid w:val="00B92CEB"/>
    <w:rsid w:val="00B93E69"/>
    <w:rsid w:val="00B94AF1"/>
    <w:rsid w:val="00BA745D"/>
    <w:rsid w:val="00BB3F88"/>
    <w:rsid w:val="00BC1E9C"/>
    <w:rsid w:val="00BC25B0"/>
    <w:rsid w:val="00BC5423"/>
    <w:rsid w:val="00BD0D53"/>
    <w:rsid w:val="00BD1EA4"/>
    <w:rsid w:val="00BE60B6"/>
    <w:rsid w:val="00BF1A4D"/>
    <w:rsid w:val="00BF3057"/>
    <w:rsid w:val="00BF4774"/>
    <w:rsid w:val="00C00693"/>
    <w:rsid w:val="00C14CEB"/>
    <w:rsid w:val="00C2562B"/>
    <w:rsid w:val="00C35407"/>
    <w:rsid w:val="00C4010D"/>
    <w:rsid w:val="00C51D17"/>
    <w:rsid w:val="00C62FC7"/>
    <w:rsid w:val="00C71A91"/>
    <w:rsid w:val="00C753E7"/>
    <w:rsid w:val="00C84AAA"/>
    <w:rsid w:val="00C84DE9"/>
    <w:rsid w:val="00CB2A93"/>
    <w:rsid w:val="00CB6613"/>
    <w:rsid w:val="00CC2711"/>
    <w:rsid w:val="00CC3D17"/>
    <w:rsid w:val="00CD03A8"/>
    <w:rsid w:val="00CF2925"/>
    <w:rsid w:val="00D0588D"/>
    <w:rsid w:val="00D079F2"/>
    <w:rsid w:val="00D14593"/>
    <w:rsid w:val="00D15F7B"/>
    <w:rsid w:val="00D21167"/>
    <w:rsid w:val="00D2152A"/>
    <w:rsid w:val="00D2220C"/>
    <w:rsid w:val="00D22D0A"/>
    <w:rsid w:val="00D267AE"/>
    <w:rsid w:val="00D34CF0"/>
    <w:rsid w:val="00D3664C"/>
    <w:rsid w:val="00D37B2B"/>
    <w:rsid w:val="00D45747"/>
    <w:rsid w:val="00D46569"/>
    <w:rsid w:val="00D474FF"/>
    <w:rsid w:val="00D50DA4"/>
    <w:rsid w:val="00D51AAC"/>
    <w:rsid w:val="00D61380"/>
    <w:rsid w:val="00D662FA"/>
    <w:rsid w:val="00D70ED5"/>
    <w:rsid w:val="00D76FBB"/>
    <w:rsid w:val="00D86145"/>
    <w:rsid w:val="00D95D77"/>
    <w:rsid w:val="00D960A1"/>
    <w:rsid w:val="00DA43E2"/>
    <w:rsid w:val="00DB3CC5"/>
    <w:rsid w:val="00DC009D"/>
    <w:rsid w:val="00DC0FB3"/>
    <w:rsid w:val="00DC3831"/>
    <w:rsid w:val="00DE1FC4"/>
    <w:rsid w:val="00DE6231"/>
    <w:rsid w:val="00DF6AE1"/>
    <w:rsid w:val="00E037CB"/>
    <w:rsid w:val="00E0441A"/>
    <w:rsid w:val="00E16BED"/>
    <w:rsid w:val="00E30EFF"/>
    <w:rsid w:val="00E422AA"/>
    <w:rsid w:val="00E43257"/>
    <w:rsid w:val="00E4555A"/>
    <w:rsid w:val="00E47E50"/>
    <w:rsid w:val="00E65E4F"/>
    <w:rsid w:val="00E72051"/>
    <w:rsid w:val="00E80AD0"/>
    <w:rsid w:val="00E902A0"/>
    <w:rsid w:val="00EB2EEF"/>
    <w:rsid w:val="00EE16CF"/>
    <w:rsid w:val="00EF6C97"/>
    <w:rsid w:val="00F004D6"/>
    <w:rsid w:val="00F03BDB"/>
    <w:rsid w:val="00F03E51"/>
    <w:rsid w:val="00F07CBC"/>
    <w:rsid w:val="00F11BD0"/>
    <w:rsid w:val="00F139DE"/>
    <w:rsid w:val="00F2572A"/>
    <w:rsid w:val="00F27168"/>
    <w:rsid w:val="00F3259E"/>
    <w:rsid w:val="00F3744E"/>
    <w:rsid w:val="00F4665D"/>
    <w:rsid w:val="00F61F52"/>
    <w:rsid w:val="00F627A0"/>
    <w:rsid w:val="00F6465B"/>
    <w:rsid w:val="00F646AF"/>
    <w:rsid w:val="00F722CD"/>
    <w:rsid w:val="00F75557"/>
    <w:rsid w:val="00F815D1"/>
    <w:rsid w:val="00F87157"/>
    <w:rsid w:val="00F945AB"/>
    <w:rsid w:val="00FA0748"/>
    <w:rsid w:val="00FA1523"/>
    <w:rsid w:val="00FA4035"/>
    <w:rsid w:val="00FB1791"/>
    <w:rsid w:val="00FB57E0"/>
    <w:rsid w:val="00FD500A"/>
    <w:rsid w:val="00FD794D"/>
    <w:rsid w:val="00FF1B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5695"/>
  <w15:docId w15:val="{6FBD2AF5-A7BB-47C4-8055-CE787C39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Citation List,Resume Title,Paragraph,heading 4,Bullets,Graphic,List Paragraph1,Bullets1,Table of contents numbered,List Paragraph Char Char,Ha,ADB paragraph numbering,Report Para,List Paragraph11,Number Bullets,LIST OF TABLES.,b1"/>
    <w:basedOn w:val="Normal"/>
    <w:link w:val="ListParagraphChar"/>
    <w:uiPriority w:val="34"/>
    <w:qFormat/>
    <w:rsid w:val="005C0B0D"/>
    <w:pPr>
      <w:ind w:left="720"/>
      <w:contextualSpacing/>
    </w:pPr>
  </w:style>
  <w:style w:type="paragraph" w:styleId="BodyText">
    <w:name w:val="Body Text"/>
    <w:basedOn w:val="Normal"/>
    <w:link w:val="BodyTextChar"/>
    <w:rsid w:val="004701AF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701AF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D5C73"/>
    <w:rPr>
      <w:color w:val="0000FF" w:themeColor="hyperlink"/>
      <w:u w:val="single"/>
    </w:rPr>
  </w:style>
  <w:style w:type="character" w:customStyle="1" w:styleId="WW8Num2z1">
    <w:name w:val="WW8Num2z1"/>
    <w:rsid w:val="001E074D"/>
    <w:rPr>
      <w:rFonts w:ascii="Courier New" w:eastAsia="Times New Roman" w:hAnsi="Courier New" w:cs="Courier New"/>
    </w:rPr>
  </w:style>
  <w:style w:type="paragraph" w:styleId="NoSpacing">
    <w:name w:val="No Spacing"/>
    <w:qFormat/>
    <w:rsid w:val="001E07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rvts34">
    <w:name w:val="rvts34"/>
    <w:basedOn w:val="DefaultParagraphFont"/>
    <w:rsid w:val="00FD794D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FD794D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FD794D"/>
    <w:rPr>
      <w:rFonts w:ascii="Calibri" w:hAnsi="Calibri" w:hint="default"/>
      <w:color w:val="0070C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7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4D"/>
    <w:rPr>
      <w:b/>
      <w:bCs/>
      <w:sz w:val="20"/>
      <w:szCs w:val="20"/>
    </w:rPr>
  </w:style>
  <w:style w:type="character" w:customStyle="1" w:styleId="ListParagraphChar">
    <w:name w:val="List Paragraph Char"/>
    <w:aliases w:val="bullets Char,Citation List Char,Resume Title Char,Paragraph Char,heading 4 Char,Bullets Char,Graphic Char,List Paragraph1 Char,Bullets1 Char,Table of contents numbered Char,List Paragraph Char Char Char,Ha Char,Report Para Char"/>
    <w:link w:val="ListParagraph"/>
    <w:uiPriority w:val="34"/>
    <w:qFormat/>
    <w:rsid w:val="000C0B0A"/>
  </w:style>
  <w:style w:type="paragraph" w:customStyle="1" w:styleId="Default">
    <w:name w:val="Default"/>
    <w:rsid w:val="000C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01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17C5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Arial">
    <w:name w:val="Normal + Arial"/>
    <w:aliases w:val="11 pt,Left:  7.94 cm"/>
    <w:basedOn w:val="Normal"/>
    <w:rsid w:val="00A63878"/>
    <w:pPr>
      <w:spacing w:after="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8C46D8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sz w:val="17"/>
      <w:szCs w:val="1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C46D8"/>
    <w:rPr>
      <w:rFonts w:ascii="Verdana" w:eastAsia="Times New Roman" w:hAnsi="Verdana" w:cs="Times New Roman"/>
      <w:sz w:val="17"/>
      <w:szCs w:val="17"/>
      <w:lang w:val="x-none" w:eastAsia="x-none"/>
    </w:rPr>
  </w:style>
  <w:style w:type="character" w:customStyle="1" w:styleId="content">
    <w:name w:val="content"/>
    <w:basedOn w:val="DefaultParagraphFont"/>
    <w:rsid w:val="008C46D8"/>
  </w:style>
  <w:style w:type="table" w:customStyle="1" w:styleId="TableGridLight1">
    <w:name w:val="Table Grid Light1"/>
    <w:basedOn w:val="TableNormal"/>
    <w:uiPriority w:val="40"/>
    <w:rsid w:val="002974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6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1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4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JEET MISHRA</cp:lastModifiedBy>
  <cp:revision>6</cp:revision>
  <dcterms:created xsi:type="dcterms:W3CDTF">2019-09-27T11:11:00Z</dcterms:created>
  <dcterms:modified xsi:type="dcterms:W3CDTF">2019-09-28T01:39:00Z</dcterms:modified>
</cp:coreProperties>
</file>