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0F243E"/>
          <w:spacing w:val="0"/>
          <w:position w:val="0"/>
          <w:sz w:val="48"/>
          <w:shd w:fill="auto" w:val="clear"/>
        </w:rPr>
      </w:pPr>
      <w:r>
        <w:rPr>
          <w:rFonts w:ascii="Times New Roman" w:hAnsi="Times New Roman" w:cs="Times New Roman" w:eastAsia="Times New Roman"/>
          <w:color w:val="0F243E"/>
          <w:spacing w:val="0"/>
          <w:position w:val="0"/>
          <w:sz w:val="48"/>
          <w:shd w:fill="auto" w:val="clear"/>
        </w:rPr>
        <w:t xml:space="preserve">SAI KUMAR P</w:t>
      </w:r>
    </w:p>
    <w:p>
      <w:pPr>
        <w:spacing w:before="0" w:after="0" w:line="480"/>
        <w:ind w:right="0" w:left="0" w:firstLine="0"/>
        <w:jc w:val="left"/>
        <w:rPr>
          <w:rFonts w:ascii="Calibri" w:hAnsi="Calibri" w:cs="Calibri" w:eastAsia="Calibri"/>
          <w:color w:val="365F91"/>
          <w:spacing w:val="0"/>
          <w:position w:val="0"/>
          <w:sz w:val="16"/>
          <w:shd w:fill="auto" w:val="clear"/>
        </w:rPr>
      </w:pPr>
      <w:r>
        <w:rPr>
          <w:rFonts w:ascii="Calibri" w:hAnsi="Calibri" w:cs="Calibri" w:eastAsia="Calibri"/>
          <w:b/>
          <w:color w:val="365F91"/>
          <w:spacing w:val="0"/>
          <w:position w:val="0"/>
          <w:sz w:val="16"/>
          <w:shd w:fill="auto" w:val="clear"/>
        </w:rPr>
        <w:t xml:space="preserve">Email: saicurtis8@gmail.com</w:t>
      </w:r>
      <w:r>
        <w:rPr>
          <w:rFonts w:ascii="Calibri" w:hAnsi="Calibri" w:cs="Calibri" w:eastAsia="Calibri"/>
          <w:color w:val="365F91"/>
          <w:spacing w:val="0"/>
          <w:position w:val="0"/>
          <w:sz w:val="16"/>
          <w:shd w:fill="auto" w:val="clear"/>
        </w:rPr>
        <w:t xml:space="preserve"> | </w:t>
      </w:r>
      <w:r>
        <w:rPr>
          <w:rFonts w:ascii="Calibri" w:hAnsi="Calibri" w:cs="Calibri" w:eastAsia="Calibri"/>
          <w:b/>
          <w:color w:val="365F91"/>
          <w:spacing w:val="0"/>
          <w:position w:val="0"/>
          <w:sz w:val="16"/>
          <w:shd w:fill="auto" w:val="clear"/>
        </w:rPr>
        <w:t xml:space="preserve">Mobile:</w:t>
      </w:r>
      <w:r>
        <w:rPr>
          <w:rFonts w:ascii="Calibri" w:hAnsi="Calibri" w:cs="Calibri" w:eastAsia="Calibri"/>
          <w:color w:val="365F91"/>
          <w:spacing w:val="0"/>
          <w:position w:val="0"/>
          <w:sz w:val="16"/>
          <w:shd w:fill="auto" w:val="clear"/>
        </w:rPr>
        <w:t xml:space="preserve"> 91+9791106418</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ab/>
        <w:tab/>
        <w:tab/>
        <w:tab/>
        <w:tab/>
        <w:tab/>
      </w:r>
    </w:p>
    <w:p>
      <w:pPr>
        <w:tabs>
          <w:tab w:val="left" w:pos="2857"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2857" w:leader="none"/>
        </w:tabs>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ab/>
      </w:r>
    </w:p>
    <w:p>
      <w:pPr>
        <w:tabs>
          <w:tab w:val="left" w:pos="3421" w:leader="none"/>
        </w:tabs>
        <w:spacing w:before="0" w:after="0" w:line="240"/>
        <w:ind w:right="0" w:left="0" w:firstLine="0"/>
        <w:jc w:val="left"/>
        <w:rPr>
          <w:rFonts w:ascii="Tw Cen MT Condensed Extra Bold" w:hAnsi="Tw Cen MT Condensed Extra Bold" w:cs="Tw Cen MT Condensed Extra Bold" w:eastAsia="Tw Cen MT Condensed Extra Bold"/>
          <w:color w:val="auto"/>
          <w:spacing w:val="0"/>
          <w:position w:val="0"/>
          <w:sz w:val="20"/>
          <w:shd w:fill="C6D9F1" w:val="clear"/>
        </w:rPr>
      </w:pPr>
      <w:r>
        <w:rPr>
          <w:rFonts w:ascii="Tw Cen MT Condensed Extra Bold" w:hAnsi="Tw Cen MT Condensed Extra Bold" w:cs="Tw Cen MT Condensed Extra Bold" w:eastAsia="Tw Cen MT Condensed Extra Bold"/>
          <w:color w:val="auto"/>
          <w:spacing w:val="0"/>
          <w:position w:val="0"/>
          <w:sz w:val="20"/>
          <w:shd w:fill="C6D9F1" w:val="clear"/>
        </w:rPr>
        <w:t xml:space="preserve">CAREER OBJECTIVE:</w:t>
        <w:tab/>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To engage myself in a role that would enable me to utilize my analytical abilities, diversity of skills, knowledge and experience thereby enabling me to provide strategic support to the Organization and advance my professional growth.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w Cen MT Condensed Extra Bold" w:hAnsi="Tw Cen MT Condensed Extra Bold" w:cs="Tw Cen MT Condensed Extra Bold" w:eastAsia="Tw Cen MT Condensed Extra Bold"/>
          <w:color w:val="auto"/>
          <w:spacing w:val="0"/>
          <w:position w:val="0"/>
          <w:sz w:val="20"/>
          <w:shd w:fill="C6D9F1" w:val="clear"/>
        </w:rPr>
      </w:pPr>
      <w:r>
        <w:rPr>
          <w:rFonts w:ascii="Tw Cen MT Condensed Extra Bold" w:hAnsi="Tw Cen MT Condensed Extra Bold" w:cs="Tw Cen MT Condensed Extra Bold" w:eastAsia="Tw Cen MT Condensed Extra Bold"/>
          <w:color w:val="auto"/>
          <w:spacing w:val="0"/>
          <w:position w:val="0"/>
          <w:sz w:val="20"/>
          <w:shd w:fill="C6D9F1" w:val="clear"/>
        </w:rPr>
        <w:t xml:space="preserve"> PROFILE: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360" w:firstLine="0"/>
        <w:jc w:val="left"/>
        <w:rPr>
          <w:rFonts w:ascii="Tw Cen MT Condensed Extra Bold" w:hAnsi="Tw Cen MT Condensed Extra Bold" w:cs="Tw Cen MT Condensed Extra Bold" w:eastAsia="Tw Cen MT Condensed Extra Bold"/>
          <w:color w:val="auto"/>
          <w:spacing w:val="0"/>
          <w:position w:val="0"/>
          <w:sz w:val="18"/>
          <w:shd w:fill="EAF1DD" w:val="clear"/>
        </w:rPr>
      </w:pPr>
      <w:r>
        <w:rPr>
          <w:rFonts w:ascii="Tw Cen MT Condensed Extra Bold" w:hAnsi="Tw Cen MT Condensed Extra Bold" w:cs="Tw Cen MT Condensed Extra Bold" w:eastAsia="Tw Cen MT Condensed Extra Bold"/>
          <w:color w:val="auto"/>
          <w:spacing w:val="0"/>
          <w:position w:val="0"/>
          <w:sz w:val="18"/>
          <w:shd w:fill="EAF1DD" w:val="clear"/>
        </w:rPr>
        <w:t xml:space="preserve">EDUCATIONAL QUALIFICATION</w:t>
      </w:r>
    </w:p>
    <w:p>
      <w:pPr>
        <w:spacing w:before="0" w:after="0" w:line="240"/>
        <w:ind w:right="0" w:left="720" w:firstLine="0"/>
        <w:jc w:val="left"/>
        <w:rPr>
          <w:rFonts w:ascii="Calibri" w:hAnsi="Calibri" w:cs="Calibri" w:eastAsia="Calibri"/>
          <w:color w:val="auto"/>
          <w:spacing w:val="0"/>
          <w:position w:val="0"/>
          <w:sz w:val="22"/>
          <w:shd w:fill="auto" w:val="clear"/>
        </w:rPr>
      </w:pPr>
    </w:p>
    <w:p>
      <w:pPr>
        <w:numPr>
          <w:ilvl w:val="0"/>
          <w:numId w:val="12"/>
        </w:numPr>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B.Com</w:t>
      </w:r>
      <w:r>
        <w:rPr>
          <w:rFonts w:ascii="Calibri" w:hAnsi="Calibri" w:cs="Calibri" w:eastAsia="Calibri"/>
          <w:color w:val="auto"/>
          <w:spacing w:val="0"/>
          <w:position w:val="0"/>
          <w:sz w:val="18"/>
          <w:shd w:fill="auto" w:val="clear"/>
        </w:rPr>
        <w:t xml:space="preserve"> in Sindhi college of arts and science with 70.8%  May 2017.</w:t>
      </w:r>
    </w:p>
    <w:p>
      <w:pPr>
        <w:numPr>
          <w:ilvl w:val="0"/>
          <w:numId w:val="12"/>
        </w:numPr>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Higher Secondary Education from P.C.K.G GOVERNMENT HIGHER SECONDARY SCHOOL with   70.00%  in State Board examination( May 2014)</w:t>
      </w:r>
    </w:p>
    <w:p>
      <w:pPr>
        <w:numPr>
          <w:ilvl w:val="0"/>
          <w:numId w:val="12"/>
        </w:numPr>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High School Education from P.C.K.G GOVERNMENT HIGHER SECONDARY SCHOOL  with  70%  in State Board Examination.(May 2012)</w:t>
      </w:r>
    </w:p>
    <w:p>
      <w:pPr>
        <w:spacing w:before="0" w:after="0" w:line="276"/>
        <w:ind w:right="0" w:left="0" w:firstLine="0"/>
        <w:jc w:val="left"/>
        <w:rPr>
          <w:rFonts w:ascii="Calibri" w:hAnsi="Calibri" w:cs="Calibri" w:eastAsia="Calibri"/>
          <w:color w:val="auto"/>
          <w:spacing w:val="0"/>
          <w:position w:val="0"/>
          <w:sz w:val="22"/>
          <w:shd w:fill="auto" w:val="clear"/>
        </w:rPr>
      </w:pPr>
    </w:p>
    <w:p>
      <w:pPr>
        <w:numPr>
          <w:ilvl w:val="0"/>
          <w:numId w:val="14"/>
        </w:numPr>
        <w:spacing w:before="0" w:after="0" w:line="240"/>
        <w:ind w:right="0" w:left="720" w:hanging="360"/>
        <w:jc w:val="left"/>
        <w:rPr>
          <w:rFonts w:ascii="Tw Cen MT Condensed Extra Bold" w:hAnsi="Tw Cen MT Condensed Extra Bold" w:cs="Tw Cen MT Condensed Extra Bold" w:eastAsia="Tw Cen MT Condensed Extra Bold"/>
          <w:color w:val="auto"/>
          <w:spacing w:val="0"/>
          <w:position w:val="0"/>
          <w:sz w:val="18"/>
          <w:shd w:fill="EAF1DD" w:val="clear"/>
        </w:rPr>
      </w:pPr>
      <w:r>
        <w:rPr>
          <w:rFonts w:ascii="Tw Cen MT Condensed Extra Bold" w:hAnsi="Tw Cen MT Condensed Extra Bold" w:cs="Tw Cen MT Condensed Extra Bold" w:eastAsia="Tw Cen MT Condensed Extra Bold"/>
          <w:color w:val="auto"/>
          <w:spacing w:val="0"/>
          <w:position w:val="0"/>
          <w:sz w:val="18"/>
          <w:shd w:fill="EAF1DD" w:val="clear"/>
        </w:rPr>
        <w:t xml:space="preserve">Professional Overview</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Years of Professional Experience:</w:t>
      </w:r>
      <w:r>
        <w:rPr>
          <w:rFonts w:ascii="Calibri" w:hAnsi="Calibri" w:cs="Calibri" w:eastAsia="Calibri"/>
          <w:color w:val="auto"/>
          <w:spacing w:val="0"/>
          <w:position w:val="0"/>
          <w:sz w:val="18"/>
          <w:shd w:fill="auto" w:val="clear"/>
        </w:rPr>
        <w:t xml:space="preserve"> 2 year 10 months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KEY ASSETS :</w:t>
      </w:r>
    </w:p>
    <w:p>
      <w:pPr>
        <w:spacing w:before="0" w:after="0" w:line="276"/>
        <w:ind w:right="0" w:left="0" w:firstLine="0"/>
        <w:jc w:val="left"/>
        <w:rPr>
          <w:rFonts w:ascii="Calibri" w:hAnsi="Calibri" w:cs="Calibri" w:eastAsia="Calibri"/>
          <w:color w:val="auto"/>
          <w:spacing w:val="0"/>
          <w:position w:val="0"/>
          <w:sz w:val="22"/>
          <w:shd w:fill="auto" w:val="clear"/>
        </w:rPr>
      </w:pPr>
    </w:p>
    <w:p>
      <w:pPr>
        <w:numPr>
          <w:ilvl w:val="0"/>
          <w:numId w:val="16"/>
        </w:numPr>
        <w:spacing w:before="0" w:after="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Excellent understanding of Banking operations, Retail KYC . Merchant related query handling.</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center" w:pos="4320" w:leader="none"/>
        </w:tabs>
        <w:spacing w:before="0" w:after="0" w:line="240"/>
        <w:ind w:right="0" w:left="0" w:firstLine="0"/>
        <w:jc w:val="left"/>
        <w:rPr>
          <w:rFonts w:ascii="Tw Cen MT Condensed Extra Bold" w:hAnsi="Tw Cen MT Condensed Extra Bold" w:cs="Tw Cen MT Condensed Extra Bold" w:eastAsia="Tw Cen MT Condensed Extra Bold"/>
          <w:color w:val="auto"/>
          <w:spacing w:val="0"/>
          <w:position w:val="0"/>
          <w:sz w:val="20"/>
          <w:shd w:fill="C6D9F1" w:val="clear"/>
        </w:rPr>
      </w:pPr>
      <w:r>
        <w:rPr>
          <w:rFonts w:ascii="Tw Cen MT Condensed Extra Bold" w:hAnsi="Tw Cen MT Condensed Extra Bold" w:cs="Tw Cen MT Condensed Extra Bold" w:eastAsia="Tw Cen MT Condensed Extra Bold"/>
          <w:color w:val="auto"/>
          <w:spacing w:val="0"/>
          <w:position w:val="0"/>
          <w:sz w:val="20"/>
          <w:shd w:fill="C6D9F1" w:val="clear"/>
        </w:rPr>
        <w:t xml:space="preserve">PROFESSIONAL EXPERIENCE:</w:t>
        <w:tab/>
      </w: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Junior Officer - 1 year </w:t>
      </w:r>
    </w:p>
    <w:p>
      <w:pPr>
        <w:spacing w:before="0" w:after="0" w:line="240"/>
        <w:ind w:right="0" w:left="0" w:firstLine="0"/>
        <w:jc w:val="both"/>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HDB financial services. Adayar , chennai. ( A subsidiary of HDFC Bank  ) in credit card operations.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Tw Cen MT Condensed Extra Bold" w:hAnsi="Tw Cen MT Condensed Extra Bold" w:cs="Tw Cen MT Condensed Extra Bold" w:eastAsia="Tw Cen MT Condensed Extra Bold"/>
          <w:color w:val="auto"/>
          <w:spacing w:val="0"/>
          <w:position w:val="0"/>
          <w:sz w:val="18"/>
          <w:shd w:fill="EAF1DD" w:val="clear"/>
        </w:rPr>
      </w:pPr>
      <w:r>
        <w:rPr>
          <w:rFonts w:ascii="Tw Cen MT Condensed Extra Bold" w:hAnsi="Tw Cen MT Condensed Extra Bold" w:cs="Tw Cen MT Condensed Extra Bold" w:eastAsia="Tw Cen MT Condensed Extra Bold"/>
          <w:color w:val="auto"/>
          <w:spacing w:val="0"/>
          <w:position w:val="0"/>
          <w:sz w:val="18"/>
          <w:shd w:fill="EAF1DD" w:val="clear"/>
        </w:rPr>
        <w:t xml:space="preserve">ROLES AND RESPONSIBILITIES:</w:t>
      </w:r>
    </w:p>
    <w:p>
      <w:pPr>
        <w:tabs>
          <w:tab w:val="left" w:pos="0" w:leader="none"/>
          <w:tab w:val="left" w:pos="720" w:leader="none"/>
        </w:tabs>
        <w:spacing w:before="0" w:after="0" w:line="276"/>
        <w:ind w:right="0" w:left="1440" w:firstLine="0"/>
        <w:jc w:val="left"/>
        <w:rPr>
          <w:rFonts w:ascii="Calibri" w:hAnsi="Calibri" w:cs="Calibri" w:eastAsia="Calibri"/>
          <w:color w:val="auto"/>
          <w:spacing w:val="0"/>
          <w:position w:val="0"/>
          <w:sz w:val="22"/>
          <w:shd w:fill="auto" w:val="clear"/>
        </w:rPr>
      </w:pPr>
    </w:p>
    <w:p>
      <w:pPr>
        <w:tabs>
          <w:tab w:val="left" w:pos="720" w:leader="none"/>
        </w:tabs>
        <w:spacing w:before="0" w:after="0" w:line="276"/>
        <w:ind w:right="0" w:left="0" w:firstLine="0"/>
        <w:jc w:val="left"/>
        <w:rPr>
          <w:rFonts w:ascii="Calibri" w:hAnsi="Calibri" w:cs="Calibri" w:eastAsia="Calibri"/>
          <w:color w:val="auto"/>
          <w:spacing w:val="0"/>
          <w:position w:val="0"/>
          <w:sz w:val="22"/>
          <w:shd w:fill="auto" w:val="clear"/>
        </w:rPr>
      </w:pPr>
    </w:p>
    <w:p>
      <w:pPr>
        <w:numPr>
          <w:ilvl w:val="0"/>
          <w:numId w:val="24"/>
        </w:numPr>
        <w:tabs>
          <w:tab w:val="left" w:pos="0" w:leader="none"/>
        </w:tabs>
        <w:spacing w:before="0" w:after="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Taking care of KYC document verification for all types of ownerships (entities)  based on RBI guidelines.</w:t>
      </w:r>
    </w:p>
    <w:p>
      <w:pPr>
        <w:numPr>
          <w:ilvl w:val="0"/>
          <w:numId w:val="24"/>
        </w:numPr>
        <w:tabs>
          <w:tab w:val="left" w:pos="0" w:leader="none"/>
        </w:tabs>
        <w:spacing w:before="0" w:after="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Generating ARN  ( Application Reference Number ) for all cases with necessary details filled in application.</w:t>
      </w:r>
    </w:p>
    <w:p>
      <w:pPr>
        <w:numPr>
          <w:ilvl w:val="0"/>
          <w:numId w:val="24"/>
        </w:numPr>
        <w:tabs>
          <w:tab w:val="left" w:pos="0" w:leader="none"/>
        </w:tabs>
        <w:spacing w:before="0" w:after="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Releasing all types of Tid's for normal and exceptional cases on priority basis.</w:t>
      </w:r>
    </w:p>
    <w:p>
      <w:pPr>
        <w:numPr>
          <w:ilvl w:val="0"/>
          <w:numId w:val="24"/>
        </w:numPr>
        <w:tabs>
          <w:tab w:val="left" w:pos="0" w:leader="none"/>
        </w:tabs>
        <w:spacing w:before="0" w:after="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All Tid's will be activated through Base 24 application at end of the day and the acceptance and facilities of Tid's will be choosen by here only.</w:t>
      </w:r>
    </w:p>
    <w:p>
      <w:pPr>
        <w:numPr>
          <w:ilvl w:val="0"/>
          <w:numId w:val="24"/>
        </w:numPr>
        <w:tabs>
          <w:tab w:val="left" w:pos="0" w:leader="none"/>
        </w:tabs>
        <w:spacing w:before="0" w:after="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Taking care of account linking for all NEFT pay mode cases and verifying account numbers and the names are matching with merchant application.</w:t>
      </w:r>
    </w:p>
    <w:p>
      <w:pPr>
        <w:numPr>
          <w:ilvl w:val="0"/>
          <w:numId w:val="24"/>
        </w:numPr>
        <w:tabs>
          <w:tab w:val="left" w:pos="0" w:leader="none"/>
        </w:tabs>
        <w:spacing w:before="0" w:after="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Mailing End of the day status to manager with counts and exceptions.</w:t>
      </w:r>
    </w:p>
    <w:p>
      <w:pPr>
        <w:numPr>
          <w:ilvl w:val="0"/>
          <w:numId w:val="24"/>
        </w:numPr>
        <w:tabs>
          <w:tab w:val="left" w:pos="0" w:leader="none"/>
        </w:tabs>
        <w:spacing w:before="0" w:after="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Taking care of extra activities called as additional tid setup which is giving more number of Tid's to the same merchant.</w:t>
      </w:r>
    </w:p>
    <w:p>
      <w:pPr>
        <w:numPr>
          <w:ilvl w:val="0"/>
          <w:numId w:val="24"/>
        </w:numPr>
        <w:tabs>
          <w:tab w:val="left" w:pos="0" w:leader="none"/>
        </w:tabs>
        <w:spacing w:before="0" w:after="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Additional Tid Mis report and tallying it at the end of the month and filing it for audit purpose.</w:t>
      </w:r>
    </w:p>
    <w:p>
      <w:pPr>
        <w:numPr>
          <w:ilvl w:val="0"/>
          <w:numId w:val="24"/>
        </w:numPr>
        <w:tabs>
          <w:tab w:val="left" w:pos="0" w:leader="none"/>
        </w:tabs>
        <w:spacing w:before="0" w:after="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Taking care of agreement franking for all tid released application and the sending all application to warehouse.</w:t>
      </w:r>
    </w:p>
    <w:p>
      <w:pPr>
        <w:numPr>
          <w:ilvl w:val="0"/>
          <w:numId w:val="24"/>
        </w:numPr>
        <w:tabs>
          <w:tab w:val="left" w:pos="0" w:leader="none"/>
        </w:tabs>
        <w:spacing w:before="0" w:after="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Handling pc software  and application issues with IT people to rectify it as soon as possible.</w:t>
      </w:r>
    </w:p>
    <w:p>
      <w:pPr>
        <w:tabs>
          <w:tab w:val="left" w:pos="720" w:leader="none"/>
        </w:tabs>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Current Role: KYC Specialist in TCS (Checker)</w:t>
      </w:r>
    </w:p>
    <w:p>
      <w:pPr>
        <w:tabs>
          <w:tab w:val="left" w:pos="720" w:leader="none"/>
        </w:tabs>
        <w:spacing w:before="0" w:after="0" w:line="276"/>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Experience in TCS: 1 Year 9 Months.</w:t>
      </w:r>
    </w:p>
    <w:p>
      <w:pPr>
        <w:tabs>
          <w:tab w:val="left" w:pos="720" w:leader="none"/>
        </w:tabs>
        <w:spacing w:before="0" w:after="0" w:line="276"/>
        <w:ind w:right="0" w:left="0" w:firstLine="0"/>
        <w:jc w:val="left"/>
        <w:rPr>
          <w:rFonts w:ascii="Calibri" w:hAnsi="Calibri" w:cs="Calibri" w:eastAsia="Calibri"/>
          <w:color w:val="auto"/>
          <w:spacing w:val="0"/>
          <w:position w:val="0"/>
          <w:sz w:val="22"/>
          <w:shd w:fill="auto" w:val="clear"/>
        </w:rPr>
      </w:pPr>
    </w:p>
    <w:p>
      <w:pPr>
        <w:tabs>
          <w:tab w:val="left" w:pos="720" w:leader="none"/>
        </w:tabs>
        <w:spacing w:before="0" w:after="0" w:line="276"/>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Product Knowledge:</w:t>
      </w:r>
    </w:p>
    <w:p>
      <w:pPr>
        <w:tabs>
          <w:tab w:val="left" w:pos="720" w:leader="none"/>
        </w:tabs>
        <w:spacing w:before="0" w:after="0" w:line="276"/>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Know Your Customer (KYC), Anti Money Laundering (AML), Transaction Monitoring, Screening and</w:t>
      </w:r>
    </w:p>
    <w:p>
      <w:pPr>
        <w:tabs>
          <w:tab w:val="left" w:pos="720" w:leader="none"/>
        </w:tabs>
        <w:spacing w:before="0" w:after="0" w:line="276"/>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Adverse media </w:t>
      </w:r>
    </w:p>
    <w:p>
      <w:pPr>
        <w:tabs>
          <w:tab w:val="left" w:pos="720" w:leader="none"/>
        </w:tabs>
        <w:spacing w:before="0" w:after="0" w:line="276"/>
        <w:ind w:right="0" w:left="0" w:firstLine="0"/>
        <w:jc w:val="left"/>
        <w:rPr>
          <w:rFonts w:ascii="Calibri" w:hAnsi="Calibri" w:cs="Calibri" w:eastAsia="Calibri"/>
          <w:color w:val="auto"/>
          <w:spacing w:val="0"/>
          <w:position w:val="0"/>
          <w:sz w:val="22"/>
          <w:shd w:fill="auto" w:val="clear"/>
        </w:rPr>
      </w:pPr>
    </w:p>
    <w:p>
      <w:pPr>
        <w:tabs>
          <w:tab w:val="left" w:pos="720" w:leader="none"/>
        </w:tabs>
        <w:spacing w:before="0" w:after="0" w:line="276"/>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Experience Details:</w:t>
      </w:r>
    </w:p>
    <w:p>
      <w:pPr>
        <w:tabs>
          <w:tab w:val="left" w:pos="720" w:leader="none"/>
        </w:tabs>
        <w:spacing w:before="0" w:after="0" w:line="276"/>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TCS experience:</w:t>
      </w:r>
    </w:p>
    <w:p>
      <w:pPr>
        <w:tabs>
          <w:tab w:val="left" w:pos="720" w:leader="none"/>
        </w:tabs>
        <w:spacing w:before="0" w:after="0" w:line="276"/>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CITIBANK KYC (NAM) July 2017 </w:t>
      </w:r>
      <w:r>
        <w:rPr>
          <w:rFonts w:ascii="Calibri" w:hAnsi="Calibri" w:cs="Calibri" w:eastAsia="Calibri"/>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 Till date</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Segoe UI Symbol" w:hAnsi="Segoe UI Symbol" w:cs="Segoe UI Symbol" w:eastAsia="Segoe UI Symbol"/>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Currently working with Citi Bank KYC process.</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Segoe UI Symbol" w:hAnsi="Segoe UI Symbol" w:cs="Segoe UI Symbol" w:eastAsia="Segoe UI Symbol"/>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Investigate and monitor of any suspicious activities of customers account transaction and make</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recommendations for further review or closure as per the policies and procedures and file Alert</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Activity report (AAR), Suspicious alert report (SAR) and Business in personal accounts (BIP) and</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we use tools like FIU (Financial intelligence unit), Eclipse, CRU (Central routing Unit) and stars</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(which helps to pull the wire details for the clients)</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Segoe UI Symbol" w:hAnsi="Segoe UI Symbol" w:cs="Segoe UI Symbol" w:eastAsia="Segoe UI Symbol"/>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Verify the customer identification details of the customer and CIP information must be verified</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through documentary or non-documentary means. Documentary verification required legible</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documents issued by a trust worthy and reliable source to corroborate some or all of the</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identification information provided by the client. Non-documentary verification refers to methods</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that do not involve viewing verification documents but instead involve comparing the identification</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information obtained from the client with information provided by third party like Lexis Nexis and</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state of secretary. We use tools like File net place, file net consumer, Lexis Nexis and EOD report</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to obtain CIP</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Segoe UI Symbol" w:hAnsi="Segoe UI Symbol" w:cs="Segoe UI Symbol" w:eastAsia="Segoe UI Symbol"/>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Handling outreach team which works on queries and missing information regarding customer’s</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account via E mail and KIWI application</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Segoe UI Symbol" w:hAnsi="Segoe UI Symbol" w:cs="Segoe UI Symbol" w:eastAsia="Segoe UI Symbol"/>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Interacting with relationship managers (RM) and financial advisors through email communication</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for missing and inaccurate customer information’s and update the customers profile to till date.</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Segoe UI Symbol" w:hAnsi="Segoe UI Symbol" w:cs="Segoe UI Symbol" w:eastAsia="Segoe UI Symbol"/>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Screening the clients, beneficiary owners, authorised signers, provider of funds and power of</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attorneys through AML and Sanctions Screening and conduct Factiva. All U.S persons must</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comply with OFAC regulations, including all U.S citizens and permanent resident aliens</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regardless of where they are located, all persons and entities within the United States, all US</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incorporated Entities and their foreign branches are screened.</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Segoe UI Symbol" w:hAnsi="Segoe UI Symbol" w:cs="Segoe UI Symbol" w:eastAsia="Segoe UI Symbol"/>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Conduct screening and disposition the hits according to the adverse media Categories, PEP, SPF</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and OFAC screening includes economic and trade sanctions based on the US foreign policy</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Segoe UI Symbol" w:hAnsi="Segoe UI Symbol" w:cs="Segoe UI Symbol" w:eastAsia="Segoe UI Symbol"/>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Conduct reviews for the clients with the knowledge of AML, OFAC and local regulations as per</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the policies and procedures.</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Segoe UI Symbol" w:hAnsi="Segoe UI Symbol" w:cs="Segoe UI Symbol" w:eastAsia="Segoe UI Symbol"/>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Minimizing the risk of bank by conducting periodic review, Uplift and HRAC review for Individuals</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and Entities through Citi KYC Application.</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Segoe UI Symbol" w:hAnsi="Segoe UI Symbol" w:cs="Segoe UI Symbol" w:eastAsia="Segoe UI Symbol"/>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Following the policies and procedures of regulators and Citibank.</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Segoe UI Symbol" w:hAnsi="Segoe UI Symbol" w:cs="Segoe UI Symbol" w:eastAsia="Segoe UI Symbol"/>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Verifying the Occupation, SOW, Net worth, annual income of the customer with the transactions</w:t>
      </w:r>
    </w:p>
    <w:p>
      <w:pPr>
        <w:tabs>
          <w:tab w:val="left" w:pos="720" w:leader="none"/>
        </w:tabs>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done in the account.</w:t>
      </w:r>
    </w:p>
    <w:p>
      <w:pPr>
        <w:tabs>
          <w:tab w:val="left" w:pos="720" w:leader="none"/>
        </w:tabs>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w Cen MT Condensed Extra Bold" w:hAnsi="Tw Cen MT Condensed Extra Bold" w:cs="Tw Cen MT Condensed Extra Bold" w:eastAsia="Tw Cen MT Condensed Extra Bold"/>
          <w:color w:val="auto"/>
          <w:spacing w:val="0"/>
          <w:position w:val="0"/>
          <w:sz w:val="20"/>
          <w:shd w:fill="C6D9F1" w:val="clear"/>
        </w:rPr>
      </w:pPr>
      <w:r>
        <w:rPr>
          <w:rFonts w:ascii="Tw Cen MT Condensed Extra Bold" w:hAnsi="Tw Cen MT Condensed Extra Bold" w:cs="Tw Cen MT Condensed Extra Bold" w:eastAsia="Tw Cen MT Condensed Extra Bold"/>
          <w:color w:val="auto"/>
          <w:spacing w:val="0"/>
          <w:position w:val="0"/>
          <w:sz w:val="20"/>
          <w:shd w:fill="C6D9F1" w:val="clear"/>
        </w:rPr>
        <w:t xml:space="preserve">Process excellence:</w:t>
      </w:r>
    </w:p>
    <w:p>
      <w:pPr>
        <w:numPr>
          <w:ilvl w:val="0"/>
          <w:numId w:val="31"/>
        </w:numPr>
        <w:tabs>
          <w:tab w:val="left" w:pos="16776496" w:leader="none"/>
        </w:tabs>
        <w:spacing w:before="0" w:after="0" w:line="480"/>
        <w:ind w:right="0" w:left="1440" w:hanging="36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Client Appreciation Mail</w:t>
      </w:r>
    </w:p>
    <w:p>
      <w:pPr>
        <w:numPr>
          <w:ilvl w:val="0"/>
          <w:numId w:val="31"/>
        </w:numPr>
        <w:tabs>
          <w:tab w:val="left" w:pos="16776496" w:leader="none"/>
        </w:tabs>
        <w:spacing w:before="0" w:after="0" w:line="480"/>
        <w:ind w:right="0" w:left="1440" w:hanging="36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RM Appreciation Mail</w:t>
      </w:r>
    </w:p>
    <w:p>
      <w:pPr>
        <w:numPr>
          <w:ilvl w:val="0"/>
          <w:numId w:val="31"/>
        </w:numPr>
        <w:tabs>
          <w:tab w:val="left" w:pos="16776496" w:leader="none"/>
        </w:tabs>
        <w:spacing w:before="0" w:after="0" w:line="480"/>
        <w:ind w:right="0" w:left="1440" w:hanging="36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3 Dependable awards, 3 super star of KYC awards and Germs points for good performance</w:t>
      </w:r>
    </w:p>
    <w:p>
      <w:pPr>
        <w:numPr>
          <w:ilvl w:val="0"/>
          <w:numId w:val="31"/>
        </w:numPr>
        <w:tabs>
          <w:tab w:val="left" w:pos="16776496" w:leader="none"/>
        </w:tabs>
        <w:spacing w:before="0" w:after="0" w:line="480"/>
        <w:ind w:right="0" w:left="1440" w:hanging="36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Appreciation mail from team lead for QA pass</w:t>
      </w:r>
    </w:p>
    <w:p>
      <w:pPr>
        <w:tabs>
          <w:tab w:val="left" w:pos="0" w:leader="none"/>
          <w:tab w:val="left" w:pos="720" w:leader="none"/>
        </w:tabs>
        <w:spacing w:before="0" w:after="0" w:line="480"/>
        <w:ind w:right="0" w:left="144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numPr>
          <w:ilvl w:val="0"/>
          <w:numId w:val="34"/>
        </w:numPr>
        <w:spacing w:before="0" w:after="0" w:line="240"/>
        <w:ind w:right="0" w:left="720" w:hanging="360"/>
        <w:jc w:val="left"/>
        <w:rPr>
          <w:rFonts w:ascii="Tw Cen MT Condensed Extra Bold" w:hAnsi="Tw Cen MT Condensed Extra Bold" w:cs="Tw Cen MT Condensed Extra Bold" w:eastAsia="Tw Cen MT Condensed Extra Bold"/>
          <w:color w:val="auto"/>
          <w:spacing w:val="0"/>
          <w:position w:val="0"/>
          <w:sz w:val="18"/>
          <w:shd w:fill="EAF1DD" w:val="clear"/>
        </w:rPr>
      </w:pPr>
      <w:r>
        <w:rPr>
          <w:rFonts w:ascii="Tw Cen MT Condensed Extra Bold" w:hAnsi="Tw Cen MT Condensed Extra Bold" w:cs="Tw Cen MT Condensed Extra Bold" w:eastAsia="Tw Cen MT Condensed Extra Bold"/>
          <w:color w:val="auto"/>
          <w:spacing w:val="0"/>
          <w:position w:val="0"/>
          <w:sz w:val="18"/>
          <w:shd w:fill="EAF1DD" w:val="clear"/>
        </w:rPr>
        <w:t xml:space="preserve">Professional Overview</w:t>
      </w:r>
    </w:p>
    <w:p>
      <w:pPr>
        <w:spacing w:before="0" w:after="0" w:line="276"/>
        <w:ind w:right="0" w:left="0" w:firstLine="0"/>
        <w:jc w:val="left"/>
        <w:rPr>
          <w:rFonts w:ascii="Calibri" w:hAnsi="Calibri" w:cs="Calibri" w:eastAsia="Calibri"/>
          <w:color w:val="auto"/>
          <w:spacing w:val="0"/>
          <w:position w:val="0"/>
          <w:sz w:val="22"/>
          <w:shd w:fill="auto" w:val="clear"/>
        </w:rPr>
      </w:pPr>
    </w:p>
    <w:p>
      <w:pPr>
        <w:numPr>
          <w:ilvl w:val="0"/>
          <w:numId w:val="36"/>
        </w:numPr>
        <w:spacing w:before="0" w:after="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Currentemployment: </w:t>
      </w:r>
      <w:r>
        <w:rPr>
          <w:rFonts w:ascii="Calibri" w:hAnsi="Calibri" w:cs="Calibri" w:eastAsia="Calibri"/>
          <w:color w:val="auto"/>
          <w:spacing w:val="0"/>
          <w:position w:val="0"/>
          <w:sz w:val="18"/>
          <w:shd w:fill="auto" w:val="clear"/>
        </w:rPr>
        <w:t xml:space="preserve">TATA CONSULTANCY SERCIVES Pvt, LTD., (July 2019 - April 2021)</w:t>
      </w:r>
    </w:p>
    <w:p>
      <w:pPr>
        <w:numPr>
          <w:ilvl w:val="0"/>
          <w:numId w:val="36"/>
        </w:numPr>
        <w:spacing w:before="240" w:after="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Previous Employment: </w:t>
      </w:r>
      <w:r>
        <w:rPr>
          <w:rFonts w:ascii="Calibri" w:hAnsi="Calibri" w:cs="Calibri" w:eastAsia="Calibri"/>
          <w:color w:val="auto"/>
          <w:spacing w:val="0"/>
          <w:position w:val="0"/>
          <w:sz w:val="18"/>
          <w:shd w:fill="auto" w:val="clear"/>
        </w:rPr>
        <w:t xml:space="preserve">HDB financial Services ( HDFC )  (Dec 2017</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Jan 2019 )</w:t>
      </w:r>
    </w:p>
    <w:p>
      <w:pPr>
        <w:spacing w:before="0" w:after="0" w:line="276"/>
        <w:ind w:right="0" w:left="0" w:firstLine="0"/>
        <w:jc w:val="left"/>
        <w:rPr>
          <w:rFonts w:ascii="Calibri" w:hAnsi="Calibri" w:cs="Calibri" w:eastAsia="Calibri"/>
          <w:color w:val="auto"/>
          <w:spacing w:val="0"/>
          <w:position w:val="0"/>
          <w:sz w:val="22"/>
          <w:shd w:fill="auto" w:val="clear"/>
        </w:rPr>
      </w:pPr>
    </w:p>
    <w:p>
      <w:pPr>
        <w:tabs>
          <w:tab w:val="left" w:pos="0" w:leader="none"/>
          <w:tab w:val="left" w:pos="720" w:leader="none"/>
        </w:tabs>
        <w:spacing w:before="0" w:after="0" w:line="360"/>
        <w:ind w:right="0" w:left="1440" w:firstLine="0"/>
        <w:jc w:val="left"/>
        <w:rPr>
          <w:rFonts w:ascii="Calibri" w:hAnsi="Calibri" w:cs="Calibri" w:eastAsia="Calibri"/>
          <w:color w:val="auto"/>
          <w:spacing w:val="0"/>
          <w:position w:val="0"/>
          <w:sz w:val="22"/>
          <w:shd w:fill="auto" w:val="clear"/>
        </w:rPr>
      </w:pPr>
    </w:p>
    <w:p>
      <w:pPr>
        <w:tabs>
          <w:tab w:val="left" w:pos="0" w:leader="none"/>
          <w:tab w:val="left" w:pos="720" w:leader="none"/>
        </w:tabs>
        <w:spacing w:before="0" w:after="0" w:line="360"/>
        <w:ind w:right="0" w:left="1440" w:firstLine="0"/>
        <w:jc w:val="left"/>
        <w:rPr>
          <w:rFonts w:ascii="Calibri" w:hAnsi="Calibri" w:cs="Calibri" w:eastAsia="Calibri"/>
          <w:color w:val="auto"/>
          <w:spacing w:val="0"/>
          <w:position w:val="0"/>
          <w:sz w:val="22"/>
          <w:shd w:fill="auto" w:val="clear"/>
        </w:rPr>
      </w:pPr>
    </w:p>
    <w:p>
      <w:pPr>
        <w:tabs>
          <w:tab w:val="left" w:pos="0" w:leader="none"/>
          <w:tab w:val="left" w:pos="720" w:leader="none"/>
        </w:tabs>
        <w:spacing w:before="0" w:after="0" w:line="360"/>
        <w:ind w:right="0" w:left="1440" w:firstLine="0"/>
        <w:jc w:val="left"/>
        <w:rPr>
          <w:rFonts w:ascii="Calibri" w:hAnsi="Calibri" w:cs="Calibri" w:eastAsia="Calibri"/>
          <w:color w:val="auto"/>
          <w:spacing w:val="0"/>
          <w:position w:val="0"/>
          <w:sz w:val="22"/>
          <w:shd w:fill="auto" w:val="clear"/>
        </w:rPr>
      </w:pPr>
    </w:p>
    <w:p>
      <w:pPr>
        <w:tabs>
          <w:tab w:val="left" w:pos="0" w:leader="none"/>
          <w:tab w:val="left" w:pos="720" w:leader="none"/>
        </w:tabs>
        <w:spacing w:before="0" w:after="0" w:line="360"/>
        <w:ind w:right="0" w:left="144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C6D9F1" w:val="clear"/>
        </w:rPr>
      </w:pPr>
      <w:r>
        <w:rPr>
          <w:rFonts w:ascii="Tw Cen MT Condensed Extra Bold" w:hAnsi="Tw Cen MT Condensed Extra Bold" w:cs="Tw Cen MT Condensed Extra Bold" w:eastAsia="Tw Cen MT Condensed Extra Bold"/>
          <w:color w:val="auto"/>
          <w:spacing w:val="0"/>
          <w:position w:val="0"/>
          <w:sz w:val="20"/>
          <w:shd w:fill="C6D9F1" w:val="clear"/>
        </w:rPr>
        <w:t xml:space="preserve">Extra </w:t>
      </w:r>
      <w:r>
        <w:rPr>
          <w:rFonts w:ascii="Calibri" w:hAnsi="Calibri" w:cs="Calibri" w:eastAsia="Calibri"/>
          <w:color w:val="auto"/>
          <w:spacing w:val="0"/>
          <w:position w:val="0"/>
          <w:sz w:val="20"/>
          <w:shd w:fill="C6D9F1" w:val="clear"/>
        </w:rPr>
        <w:t xml:space="preserve">–</w:t>
      </w:r>
      <w:r>
        <w:rPr>
          <w:rFonts w:ascii="Calibri" w:hAnsi="Calibri" w:cs="Calibri" w:eastAsia="Calibri"/>
          <w:color w:val="auto"/>
          <w:spacing w:val="0"/>
          <w:position w:val="0"/>
          <w:sz w:val="20"/>
          <w:shd w:fill="C6D9F1" w:val="clear"/>
        </w:rPr>
        <w:t xml:space="preserve"> Curricular Activities:</w:t>
      </w:r>
    </w:p>
    <w:p>
      <w:pPr>
        <w:tabs>
          <w:tab w:val="left" w:pos="0" w:leader="none"/>
          <w:tab w:val="left" w:pos="720" w:leader="none"/>
        </w:tabs>
        <w:spacing w:before="0" w:after="0" w:line="480"/>
        <w:ind w:right="0" w:left="0" w:firstLine="0"/>
        <w:jc w:val="left"/>
        <w:rPr>
          <w:rFonts w:ascii="Calibri" w:hAnsi="Calibri" w:cs="Calibri" w:eastAsia="Calibri"/>
          <w:color w:val="auto"/>
          <w:spacing w:val="0"/>
          <w:position w:val="0"/>
          <w:sz w:val="22"/>
          <w:shd w:fill="auto" w:val="clear"/>
        </w:rPr>
      </w:pPr>
    </w:p>
    <w:p>
      <w:pPr>
        <w:numPr>
          <w:ilvl w:val="0"/>
          <w:numId w:val="42"/>
        </w:numPr>
        <w:tabs>
          <w:tab w:val="left" w:pos="16776496" w:leader="none"/>
        </w:tabs>
        <w:spacing w:before="0" w:after="0" w:line="480"/>
        <w:ind w:right="0" w:left="1440" w:hanging="360"/>
        <w:jc w:val="left"/>
        <w:rPr>
          <w:rFonts w:ascii="Arial" w:hAnsi="Arial" w:cs="Arial" w:eastAsia="Arial"/>
          <w:color w:val="auto"/>
          <w:spacing w:val="0"/>
          <w:position w:val="0"/>
          <w:sz w:val="16"/>
          <w:shd w:fill="auto" w:val="clear"/>
        </w:rPr>
      </w:pPr>
      <w:r>
        <w:rPr>
          <w:rFonts w:ascii="Arial" w:hAnsi="Arial" w:cs="Arial" w:eastAsia="Arial"/>
          <w:color w:val="000000"/>
          <w:spacing w:val="0"/>
          <w:position w:val="0"/>
          <w:sz w:val="16"/>
          <w:shd w:fill="auto" w:val="clear"/>
        </w:rPr>
        <w:t xml:space="preserve">Participated </w:t>
      </w:r>
      <w:r>
        <w:rPr>
          <w:rFonts w:ascii="Arial" w:hAnsi="Arial" w:cs="Arial" w:eastAsia="Arial"/>
          <w:color w:val="auto"/>
          <w:spacing w:val="0"/>
          <w:position w:val="0"/>
          <w:sz w:val="16"/>
          <w:shd w:fill="auto" w:val="clear"/>
        </w:rPr>
        <w:t xml:space="preserve">in Carom game  A School level and secured a championship certificate in 2012.</w:t>
      </w:r>
    </w:p>
    <w:p>
      <w:pPr>
        <w:numPr>
          <w:ilvl w:val="0"/>
          <w:numId w:val="42"/>
        </w:numPr>
        <w:tabs>
          <w:tab w:val="left" w:pos="16776496" w:leader="none"/>
        </w:tabs>
        <w:spacing w:before="0" w:after="0" w:line="480"/>
        <w:ind w:right="0" w:left="1440" w:hanging="360"/>
        <w:jc w:val="left"/>
        <w:rPr>
          <w:rFonts w:ascii="Arial" w:hAnsi="Arial" w:cs="Arial" w:eastAsia="Arial"/>
          <w:color w:val="000000"/>
          <w:spacing w:val="0"/>
          <w:position w:val="0"/>
          <w:sz w:val="16"/>
          <w:shd w:fill="auto" w:val="clear"/>
        </w:rPr>
      </w:pPr>
      <w:r>
        <w:rPr>
          <w:rFonts w:ascii="Arial" w:hAnsi="Arial" w:cs="Arial" w:eastAsia="Arial"/>
          <w:color w:val="auto"/>
          <w:spacing w:val="0"/>
          <w:position w:val="0"/>
          <w:sz w:val="16"/>
          <w:shd w:fill="auto" w:val="clear"/>
        </w:rPr>
        <w:t xml:space="preserve">Secured Gold Medal on Ad-Zap competition conducted in the intercollege</w:t>
      </w:r>
      <w:r>
        <w:rPr>
          <w:rFonts w:ascii="Arial" w:hAnsi="Arial" w:cs="Arial" w:eastAsia="Arial"/>
          <w:color w:val="000000"/>
          <w:spacing w:val="0"/>
          <w:position w:val="0"/>
          <w:sz w:val="16"/>
          <w:shd w:fill="auto" w:val="clear"/>
        </w:rPr>
        <w:t xml:space="preserve">. ( Hindhu college, partition and Sindhi college )</w:t>
      </w:r>
    </w:p>
    <w:p>
      <w:pPr>
        <w:numPr>
          <w:ilvl w:val="0"/>
          <w:numId w:val="42"/>
        </w:numPr>
        <w:tabs>
          <w:tab w:val="left" w:pos="16776496" w:leader="none"/>
        </w:tabs>
        <w:spacing w:before="0" w:after="0" w:line="480"/>
        <w:ind w:right="0" w:left="1440" w:hanging="36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Participated in cricket on HDB financial services and secured a runners trophy.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w Cen MT Condensed Extra Bold" w:hAnsi="Tw Cen MT Condensed Extra Bold" w:cs="Tw Cen MT Condensed Extra Bold" w:eastAsia="Tw Cen MT Condensed Extra Bold"/>
          <w:color w:val="auto"/>
          <w:spacing w:val="0"/>
          <w:position w:val="0"/>
          <w:sz w:val="18"/>
          <w:shd w:fill="EAF1DD" w:val="clear"/>
        </w:rPr>
      </w:pPr>
      <w:r>
        <w:rPr>
          <w:rFonts w:ascii="Tw Cen MT Condensed Extra Bold" w:hAnsi="Tw Cen MT Condensed Extra Bold" w:cs="Tw Cen MT Condensed Extra Bold" w:eastAsia="Tw Cen MT Condensed Extra Bold"/>
          <w:color w:val="auto"/>
          <w:spacing w:val="0"/>
          <w:position w:val="0"/>
          <w:sz w:val="18"/>
          <w:shd w:fill="EAF1DD" w:val="clear"/>
        </w:rPr>
        <w:t xml:space="preserve">TECHNICAL SKILLS:</w:t>
      </w:r>
    </w:p>
    <w:p>
      <w:pPr>
        <w:tabs>
          <w:tab w:val="left" w:pos="0" w:leader="none"/>
        </w:tabs>
        <w:spacing w:before="0" w:after="0" w:line="276"/>
        <w:ind w:right="0" w:left="1440" w:firstLine="0"/>
        <w:jc w:val="both"/>
        <w:rPr>
          <w:rFonts w:ascii="Calibri" w:hAnsi="Calibri" w:cs="Calibri" w:eastAsia="Calibri"/>
          <w:color w:val="auto"/>
          <w:spacing w:val="0"/>
          <w:position w:val="0"/>
          <w:sz w:val="22"/>
          <w:shd w:fill="auto" w:val="clear"/>
        </w:rPr>
      </w:pPr>
    </w:p>
    <w:p>
      <w:pPr>
        <w:numPr>
          <w:ilvl w:val="0"/>
          <w:numId w:val="45"/>
        </w:numPr>
        <w:tabs>
          <w:tab w:val="left" w:pos="16775776" w:leader="none"/>
        </w:tabs>
        <w:spacing w:before="0" w:after="0" w:line="276"/>
        <w:ind w:right="0" w:left="1440" w:hanging="360"/>
        <w:jc w:val="both"/>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MS Office</w:t>
      </w:r>
    </w:p>
    <w:p>
      <w:pPr>
        <w:numPr>
          <w:ilvl w:val="0"/>
          <w:numId w:val="45"/>
        </w:numPr>
        <w:tabs>
          <w:tab w:val="left" w:pos="16775776" w:leader="none"/>
        </w:tabs>
        <w:spacing w:before="0" w:after="0" w:line="276"/>
        <w:ind w:right="0" w:left="1440" w:hanging="360"/>
        <w:jc w:val="both"/>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Type writing lower ( Distinction )</w:t>
      </w:r>
    </w:p>
    <w:p>
      <w:pPr>
        <w:spacing w:before="0" w:after="0" w:line="276"/>
        <w:ind w:right="0" w:left="1440" w:firstLine="0"/>
        <w:jc w:val="both"/>
        <w:rPr>
          <w:rFonts w:ascii="Calibri" w:hAnsi="Calibri" w:cs="Calibri" w:eastAsia="Calibri"/>
          <w:color w:val="auto"/>
          <w:spacing w:val="0"/>
          <w:position w:val="0"/>
          <w:sz w:val="22"/>
          <w:shd w:fill="auto" w:val="clear"/>
        </w:rPr>
      </w:pPr>
    </w:p>
    <w:p>
      <w:pPr>
        <w:spacing w:before="0" w:after="0" w:line="276"/>
        <w:ind w:right="0" w:left="144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Tw Cen MT Condensed Extra Bold" w:hAnsi="Tw Cen MT Condensed Extra Bold" w:cs="Tw Cen MT Condensed Extra Bold" w:eastAsia="Tw Cen MT Condensed Extra Bold"/>
          <w:color w:val="auto"/>
          <w:spacing w:val="0"/>
          <w:position w:val="0"/>
          <w:sz w:val="20"/>
          <w:shd w:fill="C6D9F1" w:val="clear"/>
        </w:rPr>
      </w:pPr>
      <w:r>
        <w:rPr>
          <w:rFonts w:ascii="Tw Cen MT Condensed Extra Bold" w:hAnsi="Tw Cen MT Condensed Extra Bold" w:cs="Tw Cen MT Condensed Extra Bold" w:eastAsia="Tw Cen MT Condensed Extra Bold"/>
          <w:color w:val="auto"/>
          <w:spacing w:val="0"/>
          <w:position w:val="0"/>
          <w:sz w:val="20"/>
          <w:shd w:fill="C6D9F1" w:val="clear"/>
        </w:rPr>
        <w:t xml:space="preserve"> Personal Traits:</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48"/>
        </w:numPr>
        <w:tabs>
          <w:tab w:val="left" w:pos="16776496" w:leader="none"/>
        </w:tabs>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Good team building skills</w:t>
      </w:r>
    </w:p>
    <w:p>
      <w:pPr>
        <w:numPr>
          <w:ilvl w:val="0"/>
          <w:numId w:val="48"/>
        </w:numPr>
        <w:tabs>
          <w:tab w:val="left" w:pos="16776496" w:leader="none"/>
        </w:tabs>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Dedicated to excellence improvement</w:t>
      </w:r>
    </w:p>
    <w:p>
      <w:pPr>
        <w:numPr>
          <w:ilvl w:val="0"/>
          <w:numId w:val="48"/>
        </w:numPr>
        <w:tabs>
          <w:tab w:val="left" w:pos="16776496" w:leader="none"/>
        </w:tabs>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Hard work and Persistence</w:t>
      </w:r>
    </w:p>
    <w:p>
      <w:pPr>
        <w:numPr>
          <w:ilvl w:val="0"/>
          <w:numId w:val="48"/>
        </w:numPr>
        <w:tabs>
          <w:tab w:val="left" w:pos="16776496" w:leader="none"/>
        </w:tabs>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Good problem solving/ analytical skills</w:t>
      </w:r>
    </w:p>
    <w:p>
      <w:pPr>
        <w:numPr>
          <w:ilvl w:val="0"/>
          <w:numId w:val="48"/>
        </w:numPr>
        <w:tabs>
          <w:tab w:val="left" w:pos="16776496" w:leader="none"/>
        </w:tabs>
        <w:spacing w:before="0" w:after="0" w:line="240"/>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Effective interpersonal and communication skills</w:t>
      </w:r>
    </w:p>
    <w:p>
      <w:pPr>
        <w:tabs>
          <w:tab w:val="left" w:pos="0" w:leader="none"/>
        </w:tabs>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w Cen MT Condensed Extra Bold" w:hAnsi="Tw Cen MT Condensed Extra Bold" w:cs="Tw Cen MT Condensed Extra Bold" w:eastAsia="Tw Cen MT Condensed Extra Bold"/>
          <w:color w:val="auto"/>
          <w:spacing w:val="0"/>
          <w:position w:val="0"/>
          <w:sz w:val="20"/>
          <w:shd w:fill="C6D9F1" w:val="clear"/>
        </w:rPr>
      </w:pPr>
      <w:r>
        <w:rPr>
          <w:rFonts w:ascii="Tw Cen MT Condensed Extra Bold" w:hAnsi="Tw Cen MT Condensed Extra Bold" w:cs="Tw Cen MT Condensed Extra Bold" w:eastAsia="Tw Cen MT Condensed Extra Bold"/>
          <w:color w:val="auto"/>
          <w:spacing w:val="0"/>
          <w:position w:val="0"/>
          <w:sz w:val="20"/>
          <w:shd w:fill="C6D9F1" w:val="clear"/>
        </w:rPr>
        <w:t xml:space="preserve">PERSONAL DETAILS: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Fathers Name</w:t>
        <w:tab/>
        <w:tab/>
        <w:t xml:space="preserve">:</w:t>
        <w:tab/>
      </w:r>
      <w:r>
        <w:rPr>
          <w:rFonts w:ascii="Calibri" w:hAnsi="Calibri" w:cs="Calibri" w:eastAsia="Calibri"/>
          <w:color w:val="auto"/>
          <w:spacing w:val="0"/>
          <w:position w:val="0"/>
          <w:sz w:val="18"/>
          <w:shd w:fill="auto" w:val="clear"/>
        </w:rPr>
        <w:t xml:space="preserve">C.T. Perumal</w:t>
      </w:r>
    </w:p>
    <w:p>
      <w:pPr>
        <w:spacing w:before="0" w:after="0" w:line="360"/>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Mothers Name</w:t>
        <w:tab/>
        <w:tab/>
        <w:t xml:space="preserve">:</w:t>
        <w:tab/>
      </w:r>
      <w:r>
        <w:rPr>
          <w:rFonts w:ascii="Calibri" w:hAnsi="Calibri" w:cs="Calibri" w:eastAsia="Calibri"/>
          <w:color w:val="auto"/>
          <w:spacing w:val="0"/>
          <w:position w:val="0"/>
          <w:sz w:val="18"/>
          <w:shd w:fill="auto" w:val="clear"/>
        </w:rPr>
        <w:t xml:space="preserve">P.Mahalakshmi</w:t>
      </w:r>
    </w:p>
    <w:p>
      <w:pPr>
        <w:spacing w:before="0" w:after="0" w:line="36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Date of Birth</w:t>
        <w:tab/>
        <w:tab/>
        <w:t xml:space="preserve">:</w:t>
      </w:r>
      <w:r>
        <w:rPr>
          <w:rFonts w:ascii="Calibri" w:hAnsi="Calibri" w:cs="Calibri" w:eastAsia="Calibri"/>
          <w:color w:val="auto"/>
          <w:spacing w:val="0"/>
          <w:position w:val="0"/>
          <w:sz w:val="18"/>
          <w:shd w:fill="auto" w:val="clear"/>
        </w:rPr>
        <w:tab/>
        <w:t xml:space="preserve">14-Jan-1997</w:t>
      </w:r>
    </w:p>
    <w:p>
      <w:pPr>
        <w:spacing w:before="0" w:after="0" w:line="36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Marital Status</w:t>
      </w:r>
      <w:r>
        <w:rPr>
          <w:rFonts w:ascii="Calibri" w:hAnsi="Calibri" w:cs="Calibri" w:eastAsia="Calibri"/>
          <w:color w:val="auto"/>
          <w:spacing w:val="0"/>
          <w:position w:val="0"/>
          <w:sz w:val="18"/>
          <w:shd w:fill="auto" w:val="clear"/>
        </w:rPr>
        <w:tab/>
        <w:tab/>
        <w:t xml:space="preserve">:</w:t>
        <w:tab/>
        <w:t xml:space="preserve">Single</w:t>
      </w:r>
    </w:p>
    <w:p>
      <w:pPr>
        <w:spacing w:before="0" w:after="0" w:line="36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Nationality</w:t>
        <w:tab/>
        <w:tab/>
        <w:t xml:space="preserve">:</w:t>
      </w:r>
      <w:r>
        <w:rPr>
          <w:rFonts w:ascii="Calibri" w:hAnsi="Calibri" w:cs="Calibri" w:eastAsia="Calibri"/>
          <w:color w:val="auto"/>
          <w:spacing w:val="0"/>
          <w:position w:val="0"/>
          <w:sz w:val="18"/>
          <w:shd w:fill="auto" w:val="clear"/>
        </w:rPr>
        <w:tab/>
        <w:t xml:space="preserve">Indian</w:t>
      </w:r>
    </w:p>
    <w:p>
      <w:pPr>
        <w:spacing w:before="0" w:after="0" w:line="36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Work Experience</w:t>
        <w:tab/>
        <w:tab/>
        <w:t xml:space="preserve">:</w:t>
      </w:r>
      <w:r>
        <w:rPr>
          <w:rFonts w:ascii="Calibri" w:hAnsi="Calibri" w:cs="Calibri" w:eastAsia="Calibri"/>
          <w:color w:val="auto"/>
          <w:spacing w:val="0"/>
          <w:position w:val="0"/>
          <w:sz w:val="18"/>
          <w:shd w:fill="auto" w:val="clear"/>
        </w:rPr>
        <w:tab/>
        <w:t xml:space="preserve">2.10 years</w:t>
      </w:r>
    </w:p>
    <w:p>
      <w:pPr>
        <w:spacing w:before="0" w:after="0" w:line="36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Perm Address</w:t>
        <w:tab/>
        <w:tab/>
        <w:t xml:space="preserve">:</w:t>
        <w:tab/>
      </w:r>
      <w:r>
        <w:rPr>
          <w:rFonts w:ascii="Calibri" w:hAnsi="Calibri" w:cs="Calibri" w:eastAsia="Calibri"/>
          <w:color w:val="auto"/>
          <w:spacing w:val="0"/>
          <w:position w:val="0"/>
          <w:sz w:val="18"/>
          <w:shd w:fill="auto" w:val="clear"/>
        </w:rPr>
        <w:t xml:space="preserve">26/30 gangaram garden kodambakkam Chennai - 600024</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w Cen MT Condensed Extra Bold" w:hAnsi="Tw Cen MT Condensed Extra Bold" w:cs="Tw Cen MT Condensed Extra Bold" w:eastAsia="Tw Cen MT Condensed Extra Bold"/>
          <w:color w:val="auto"/>
          <w:spacing w:val="0"/>
          <w:position w:val="0"/>
          <w:sz w:val="20"/>
          <w:shd w:fill="C6D9F1" w:val="clear"/>
        </w:rPr>
      </w:pPr>
      <w:r>
        <w:rPr>
          <w:rFonts w:ascii="Tw Cen MT Condensed Extra Bold" w:hAnsi="Tw Cen MT Condensed Extra Bold" w:cs="Tw Cen MT Condensed Extra Bold" w:eastAsia="Tw Cen MT Condensed Extra Bold"/>
          <w:color w:val="auto"/>
          <w:spacing w:val="0"/>
          <w:position w:val="0"/>
          <w:sz w:val="20"/>
          <w:shd w:fill="C6D9F1" w:val="clear"/>
        </w:rPr>
        <w:t xml:space="preserve">Declaration: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I hereby declare that all the details furnished above are true to the best of my knowledge and belief.</w:t>
      </w:r>
    </w:p>
    <w:p>
      <w:pPr>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ab/>
        <w:tab/>
        <w:tab/>
        <w:tab/>
      </w:r>
    </w:p>
    <w:p>
      <w:pPr>
        <w:spacing w:before="0" w:after="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Yours Sincerely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18"/>
          <w:shd w:fill="auto" w:val="clear"/>
        </w:rPr>
      </w:pPr>
      <w:r>
        <w:rPr>
          <w:rFonts w:ascii="Calibri" w:hAnsi="Calibri" w:cs="Calibri" w:eastAsia="Calibri"/>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SAIKUMAR P)</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12">
    <w:abstractNumId w:val="54"/>
  </w:num>
  <w:num w:numId="14">
    <w:abstractNumId w:val="48"/>
  </w:num>
  <w:num w:numId="16">
    <w:abstractNumId w:val="42"/>
  </w:num>
  <w:num w:numId="24">
    <w:abstractNumId w:val="36"/>
  </w:num>
  <w:num w:numId="31">
    <w:abstractNumId w:val="30"/>
  </w:num>
  <w:num w:numId="34">
    <w:abstractNumId w:val="24"/>
  </w:num>
  <w:num w:numId="36">
    <w:abstractNumId w:val="18"/>
  </w:num>
  <w:num w:numId="42">
    <w:abstractNumId w:val="12"/>
  </w:num>
  <w:num w:numId="45">
    <w:abstractNumId w:val="6"/>
  </w:num>
  <w:num w:numId="4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